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Wójta Gminy </w:t>
      </w:r>
      <w:r w:rsidR="007D1227">
        <w:rPr>
          <w:rFonts w:ascii="Verdana" w:hAnsi="Verdana"/>
          <w:snapToGrid w:val="0"/>
        </w:rPr>
        <w:t>Kołobrzeg – Włodzimierza Popiołek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B15CAE" w:rsidRDefault="00B15CAE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6C2A3F" w:rsidRPr="00B15CAE" w:rsidRDefault="00A67022" w:rsidP="00B15CAE">
      <w:pPr>
        <w:rPr>
          <w:rFonts w:ascii="Verdana" w:hAnsi="Verdana"/>
          <w:b/>
        </w:rPr>
      </w:pPr>
      <w:r w:rsidRPr="00C82EA4">
        <w:rPr>
          <w:rFonts w:ascii="Verdana" w:eastAsia="Times New Roman" w:hAnsi="Verdana" w:cs="Times New Roman"/>
        </w:rPr>
        <w:t xml:space="preserve">Przedmiotem zamówienia jest </w:t>
      </w:r>
      <w:r w:rsidRPr="00C82EA4">
        <w:rPr>
          <w:rFonts w:ascii="Verdana" w:eastAsia="Times New Roman" w:hAnsi="Verdana" w:cs="Arial"/>
        </w:rPr>
        <w:t xml:space="preserve">wykonanie </w:t>
      </w:r>
      <w:r w:rsidR="00B15CAE">
        <w:rPr>
          <w:rFonts w:ascii="Verdana" w:eastAsia="Times New Roman" w:hAnsi="Verdana" w:cs="Arial"/>
        </w:rPr>
        <w:t>7 obiektów budowlanych instalacji sieci oświetlenia drogowego</w:t>
      </w:r>
      <w:r w:rsidRPr="00C82EA4">
        <w:rPr>
          <w:rFonts w:ascii="Verdana" w:eastAsia="Times New Roman" w:hAnsi="Verdana" w:cs="Arial"/>
        </w:rPr>
        <w:t xml:space="preserve"> pn: </w:t>
      </w:r>
      <w:r w:rsidR="007559E8">
        <w:rPr>
          <w:rFonts w:ascii="Verdana" w:eastAsia="Times New Roman" w:hAnsi="Verdana" w:cs="Arial"/>
          <w:b/>
        </w:rPr>
        <w:t>„</w:t>
      </w:r>
      <w:r w:rsidR="00B15CAE">
        <w:rPr>
          <w:rFonts w:ascii="Verdana" w:eastAsia="Times New Roman" w:hAnsi="Verdana" w:cs="Times New Roman"/>
          <w:b/>
        </w:rPr>
        <w:t>Budowa oświetlenia drogowego w Błotnicy, Przećminie, Grzybowie, Korzystnie, Rościęcinie i Sarbii</w:t>
      </w:r>
      <w:r>
        <w:rPr>
          <w:rFonts w:ascii="Verdana" w:eastAsia="Times New Roman" w:hAnsi="Verdana" w:cs="Arial"/>
          <w:b/>
        </w:rPr>
        <w:t>”</w:t>
      </w:r>
      <w:r w:rsidR="007D4C13" w:rsidRPr="007D4C13">
        <w:rPr>
          <w:rFonts w:ascii="Verdana" w:hAnsi="Verdana"/>
        </w:rPr>
        <w:t>, zgodnie z d</w:t>
      </w:r>
      <w:r w:rsidR="007A4901">
        <w:rPr>
          <w:rFonts w:ascii="Verdana" w:hAnsi="Verdana"/>
        </w:rPr>
        <w:t>okumentacją projektową</w:t>
      </w:r>
      <w:r>
        <w:rPr>
          <w:rFonts w:ascii="Verdana" w:hAnsi="Verdana"/>
        </w:rPr>
        <w:t xml:space="preserve">, </w:t>
      </w:r>
      <w:r w:rsidR="005D457C" w:rsidRPr="00195D19">
        <w:rPr>
          <w:rFonts w:ascii="Verdana" w:hAnsi="Verdana"/>
        </w:rPr>
        <w:t>wymaganiami Zamawiającego</w:t>
      </w:r>
      <w:r w:rsidR="00B5317B">
        <w:rPr>
          <w:rFonts w:ascii="Verdana" w:hAnsi="Verdana"/>
        </w:rPr>
        <w:t xml:space="preserve"> zawartymi w specyfi</w:t>
      </w:r>
      <w:r w:rsidR="006D6E48">
        <w:rPr>
          <w:rFonts w:ascii="Verdana" w:hAnsi="Verdana"/>
        </w:rPr>
        <w:t>kacji istotnych warunków zamówi</w:t>
      </w:r>
      <w:r w:rsidR="00B5317B">
        <w:rPr>
          <w:rFonts w:ascii="Verdana" w:hAnsi="Verdana"/>
        </w:rPr>
        <w:t>enia</w:t>
      </w:r>
      <w:r w:rsidR="005D457C" w:rsidRPr="00195D19">
        <w:rPr>
          <w:rFonts w:ascii="Verdana" w:hAnsi="Verdana"/>
        </w:rPr>
        <w:t xml:space="preserve"> i</w:t>
      </w:r>
      <w:r w:rsidR="007D1227">
        <w:rPr>
          <w:rFonts w:ascii="Verdana" w:hAnsi="Verdana"/>
        </w:rPr>
        <w:t xml:space="preserve"> ofertą Wykonawcy z dnia ……………</w:t>
      </w:r>
      <w:r w:rsidR="005D457C" w:rsidRPr="00195D19">
        <w:rPr>
          <w:rFonts w:ascii="Verdana" w:hAnsi="Verdana"/>
        </w:rPr>
        <w:t xml:space="preserve">,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5D457C">
        <w:rPr>
          <w:rFonts w:ascii="Verdana" w:hAnsi="Verdana"/>
        </w:rPr>
        <w:t xml:space="preserve">wa, dokumentacja </w:t>
      </w:r>
      <w:proofErr w:type="spellStart"/>
      <w:r w:rsidR="005D457C">
        <w:rPr>
          <w:rFonts w:ascii="Verdana" w:hAnsi="Verdana"/>
        </w:rPr>
        <w:t>projektowa</w:t>
      </w:r>
      <w:proofErr w:type="spellEnd"/>
      <w:r w:rsidR="005D457C">
        <w:rPr>
          <w:rFonts w:ascii="Verdana" w:hAnsi="Verdana"/>
        </w:rPr>
        <w:t>, Specyfikacje Techniczne Wykonania i Odbioru Robót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B15CAE">
        <w:rPr>
          <w:rFonts w:ascii="Verdana" w:hAnsi="Verdana"/>
          <w:b/>
        </w:rPr>
        <w:t xml:space="preserve"> 30.10</w:t>
      </w:r>
      <w:r w:rsidR="007A4901">
        <w:rPr>
          <w:rFonts w:ascii="Verdana" w:hAnsi="Verdana"/>
          <w:b/>
        </w:rPr>
        <w:t>.2015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</w:t>
      </w:r>
      <w:proofErr w:type="spellEnd"/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</w:t>
      </w:r>
      <w:r w:rsidR="007559E8">
        <w:rPr>
          <w:rFonts w:ascii="Verdana" w:hAnsi="Verdana"/>
          <w:color w:val="000000"/>
        </w:rPr>
        <w:t>cy terenu robót, w terminie do 14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</w:t>
      </w:r>
      <w:r w:rsidR="007A4901">
        <w:rPr>
          <w:rFonts w:ascii="Verdana" w:hAnsi="Verdana"/>
          <w:color w:val="000000"/>
        </w:rPr>
        <w:t>oru robót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B15CAE" w:rsidRDefault="00B15CAE" w:rsidP="00B15CAE">
      <w:pPr>
        <w:tabs>
          <w:tab w:val="num" w:pos="144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</w:p>
    <w:p w:rsidR="00B15CAE" w:rsidRDefault="00B15CAE" w:rsidP="00B15CAE">
      <w:pPr>
        <w:tabs>
          <w:tab w:val="num" w:pos="144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</w:p>
    <w:p w:rsidR="00B15CAE" w:rsidRDefault="00B15CAE" w:rsidP="00B15CAE">
      <w:pPr>
        <w:tabs>
          <w:tab w:val="num" w:pos="144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lastRenderedPageBreak/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 xml:space="preserve">rawo </w:t>
      </w:r>
      <w:r w:rsidR="00E127B6">
        <w:rPr>
          <w:rFonts w:ascii="Verdana" w:hAnsi="Verdana"/>
          <w:color w:val="000000"/>
        </w:rPr>
        <w:t>budowlane (Dz. U. z 2013r. poz. 1409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Pr="004C28DA">
        <w:rPr>
          <w:rFonts w:ascii="Verdana" w:hAnsi="Verdana"/>
          <w:color w:val="000000"/>
        </w:rPr>
        <w:t>),</w:t>
      </w:r>
    </w:p>
    <w:p w:rsidR="00E127B6" w:rsidRDefault="00E127B6" w:rsidP="006C2A3F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 xml:space="preserve">Powołane przepisy prawne Wykonawca zobowiązuje się stosować z </w:t>
      </w:r>
      <w:r>
        <w:rPr>
          <w:rFonts w:ascii="Verdana" w:hAnsi="Verdana"/>
          <w:sz w:val="22"/>
          <w:szCs w:val="22"/>
        </w:rPr>
        <w:t xml:space="preserve">     </w:t>
      </w:r>
    </w:p>
    <w:p w:rsidR="006C2A3F" w:rsidRPr="00E127B6" w:rsidRDefault="00E127B6" w:rsidP="00E127B6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>uwzględnieniem ewentualnych zmian stanu prawnego w tym zakresie</w:t>
      </w:r>
      <w:r w:rsidR="006C2A3F" w:rsidRPr="00184786">
        <w:rPr>
          <w:rFonts w:ascii="Verdana" w:hAnsi="Verdana"/>
          <w:sz w:val="20"/>
        </w:rPr>
        <w:t>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stan i przestrzeganie przepisów bhp, ochronę p.</w:t>
      </w:r>
      <w:r w:rsidR="00E127B6">
        <w:rPr>
          <w:rFonts w:ascii="Verdana" w:hAnsi="Verdana"/>
          <w:color w:val="000000"/>
        </w:rPr>
        <w:t xml:space="preserve"> </w:t>
      </w:r>
      <w:proofErr w:type="spellStart"/>
      <w:r w:rsidRPr="004C28DA">
        <w:rPr>
          <w:rFonts w:ascii="Verdana" w:hAnsi="Verdana"/>
          <w:color w:val="000000"/>
        </w:rPr>
        <w:t>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5D457C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</w:t>
      </w:r>
      <w:r w:rsidRPr="004C28DA">
        <w:rPr>
          <w:rFonts w:ascii="Verdana" w:hAnsi="Verdana"/>
          <w:color w:val="000000"/>
        </w:rPr>
        <w:lastRenderedPageBreak/>
        <w:t>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E127B6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E127B6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7559E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7559E8">
        <w:rPr>
          <w:rFonts w:ascii="Verdana" w:hAnsi="Verdana"/>
          <w:color w:val="000000"/>
        </w:rPr>
        <w:t>Protokół częściowego odbioru robót sporządzony będzie p</w:t>
      </w:r>
      <w:r w:rsidR="007559E8" w:rsidRPr="007559E8">
        <w:rPr>
          <w:rFonts w:ascii="Verdana" w:hAnsi="Verdana"/>
          <w:color w:val="000000"/>
        </w:rPr>
        <w:t>rzez kierownika budowy (robót),</w:t>
      </w:r>
      <w:r w:rsidRPr="007559E8">
        <w:rPr>
          <w:rFonts w:ascii="Verdana" w:hAnsi="Verdana"/>
        </w:rPr>
        <w:t xml:space="preserve"> na podstawie uproszczonego kosztorysu ofertowego,</w:t>
      </w:r>
      <w:r w:rsidRPr="007559E8">
        <w:rPr>
          <w:rFonts w:ascii="Verdana" w:hAnsi="Verdana"/>
          <w:color w:val="000000"/>
        </w:rPr>
        <w:t xml:space="preserve"> po podpisaniu protokołu przez Inspektora nadzoru inwestorskiego i zatwierdzeniu przez Zamawiającego. </w:t>
      </w:r>
    </w:p>
    <w:p w:rsidR="006C2A3F" w:rsidRPr="007559E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7559E8">
        <w:rPr>
          <w:rFonts w:ascii="Verdana" w:hAnsi="Verdana"/>
          <w:color w:val="000000"/>
        </w:rPr>
        <w:t>Płatności będą dokonywane przelewem na wskazany przez Wykonawcę rachunek bankowy, w terminie 21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</w:t>
      </w:r>
      <w:r w:rsidR="007559E8">
        <w:rPr>
          <w:rFonts w:ascii="Verdana" w:hAnsi="Verdana"/>
          <w:color w:val="000000"/>
        </w:rPr>
        <w:t>i odbioru końcowego w terminie 5</w:t>
      </w:r>
      <w:r w:rsidRPr="004C28DA">
        <w:rPr>
          <w:rFonts w:ascii="Verdana" w:hAnsi="Verdana"/>
          <w:color w:val="000000"/>
        </w:rPr>
        <w:t xml:space="preserve">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Zamawiający zobowiązany jest do dokonania lub odmowy dokonania </w:t>
      </w:r>
      <w:r w:rsidR="007559E8">
        <w:rPr>
          <w:rFonts w:ascii="Verdana" w:hAnsi="Verdana"/>
          <w:color w:val="000000"/>
        </w:rPr>
        <w:t>odbioru końcowego, w terminie 10</w:t>
      </w:r>
      <w:r w:rsidRPr="004C28DA">
        <w:rPr>
          <w:rFonts w:ascii="Verdana" w:hAnsi="Verdana"/>
          <w:color w:val="000000"/>
        </w:rPr>
        <w:t xml:space="preserve">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B15CAE">
        <w:rPr>
          <w:rFonts w:ascii="Verdana" w:hAnsi="Verdana"/>
          <w:b/>
        </w:rPr>
        <w:t>7</w:t>
      </w: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A67022" w:rsidRPr="004C28DA" w:rsidRDefault="00A67022" w:rsidP="00A67022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 w:rsidR="007559E8"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A67022" w:rsidRPr="004C28DA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A67022" w:rsidRPr="007559E8" w:rsidRDefault="00A67022" w:rsidP="007559E8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 w:rsidR="00175692">
        <w:rPr>
          <w:rFonts w:ascii="Verdana" w:hAnsi="Verdana"/>
        </w:rPr>
        <w:t>rzekracza wysokość kar umownych w szczególności utraty z winy wykonawcy dofinansowania z Narodowego Programu Przebudowy Dróg Lokalnych.</w:t>
      </w:r>
    </w:p>
    <w:p w:rsidR="00A67022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A67022" w:rsidRPr="00BA6AEB" w:rsidRDefault="00A67022" w:rsidP="00A67022">
      <w:pPr>
        <w:spacing w:after="0" w:line="240" w:lineRule="auto"/>
        <w:ind w:left="360"/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B15CAE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lastRenderedPageBreak/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B15CAE">
        <w:rPr>
          <w:rFonts w:ascii="Verdana" w:hAnsi="Verdana"/>
          <w:b/>
        </w:rPr>
        <w:t>9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lastRenderedPageBreak/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A67022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75692">
        <w:rPr>
          <w:rFonts w:ascii="Verdana" w:hAnsi="Verdana"/>
          <w:b w:val="0"/>
          <w:bCs w:val="0"/>
          <w:sz w:val="22"/>
          <w:szCs w:val="22"/>
        </w:rPr>
        <w:t>nia przedmiotu umowy na okres 5</w:t>
      </w:r>
      <w:r w:rsidR="001602F2">
        <w:rPr>
          <w:rFonts w:ascii="Verdana" w:hAnsi="Verdana"/>
          <w:b w:val="0"/>
          <w:bCs w:val="0"/>
          <w:sz w:val="22"/>
          <w:szCs w:val="22"/>
        </w:rPr>
        <w:t xml:space="preserve"> lat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280B33" w:rsidRPr="00280B33" w:rsidRDefault="00280B33" w:rsidP="00280B33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280B33">
        <w:rPr>
          <w:rFonts w:ascii="Verdana" w:hAnsi="Verdana"/>
        </w:rPr>
        <w:t>Na podstawie art. 144 ust. 1 ustawy Prawo zamówień publicznych Zmawiający przewiduje możliwość wprowadzenia istotnych zmian postanowień zawartej umowy w stosunku do treści oferty, polegających n</w:t>
      </w:r>
      <w:r w:rsidR="003010E1">
        <w:rPr>
          <w:rFonts w:ascii="Verdana" w:hAnsi="Verdana"/>
        </w:rPr>
        <w:t>a wprowadzeniu zmian do projektu</w:t>
      </w:r>
      <w:r w:rsidRPr="00280B33">
        <w:rPr>
          <w:rFonts w:ascii="Verdana" w:hAnsi="Verdana"/>
        </w:rPr>
        <w:t>, przedłużeniu terminu zakończenia przedmiotu umowy, zmianie personelu Zamawiającego lub Wykonawcy.</w:t>
      </w:r>
    </w:p>
    <w:p w:rsidR="00280B33" w:rsidRPr="00B15CAE" w:rsidRDefault="00280B33" w:rsidP="00B15CAE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280B33">
        <w:rPr>
          <w:rFonts w:ascii="Verdana" w:hAnsi="Verdana"/>
        </w:rPr>
        <w:t>Zmiana terminu zakończenia przedmiotu może nastąpić na wniosek Wy</w:t>
      </w:r>
      <w:r w:rsidR="00D7375F">
        <w:rPr>
          <w:rFonts w:ascii="Verdana" w:hAnsi="Verdana"/>
        </w:rPr>
        <w:t xml:space="preserve">konawcy, </w:t>
      </w:r>
      <w:r w:rsidR="00B15CAE">
        <w:rPr>
          <w:rFonts w:ascii="Verdana" w:hAnsi="Verdana"/>
        </w:rPr>
        <w:t xml:space="preserve">gdy </w:t>
      </w:r>
      <w:r w:rsidRPr="00B15CAE">
        <w:rPr>
          <w:rFonts w:ascii="Verdana" w:hAnsi="Verdana"/>
        </w:rPr>
        <w:t xml:space="preserve">wystąpią </w:t>
      </w:r>
      <w:r w:rsidR="00D7375F" w:rsidRPr="00B15CAE">
        <w:rPr>
          <w:rFonts w:ascii="Verdana" w:hAnsi="Verdana"/>
        </w:rPr>
        <w:t xml:space="preserve">istotne </w:t>
      </w:r>
      <w:r w:rsidRPr="00B15CAE">
        <w:rPr>
          <w:rFonts w:ascii="Verdana" w:hAnsi="Verdana"/>
        </w:rPr>
        <w:t>wady i braki w dokumentacji projektowej lub innych dokumentach budowy, nie dające się przewidzieć lub wykryć na etapie składania ofert do niniejszego postępowania;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 w:rsidRPr="00280B33">
        <w:rPr>
          <w:rFonts w:ascii="Verdana" w:hAnsi="Verdana"/>
        </w:rPr>
        <w:t xml:space="preserve">4.  Zmiana personelu Wykonawcy może odbywać się na jego pisemny wniosek, </w:t>
      </w:r>
    </w:p>
    <w:p w:rsidR="00280B33" w:rsidRPr="00280B33" w:rsidRDefault="00280B33" w:rsidP="00280B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80B33">
        <w:rPr>
          <w:rFonts w:ascii="Verdana" w:hAnsi="Verdana"/>
        </w:rPr>
        <w:t>za zgodą</w:t>
      </w:r>
      <w:r>
        <w:rPr>
          <w:rFonts w:ascii="Verdana" w:hAnsi="Verdana"/>
        </w:rPr>
        <w:t xml:space="preserve"> </w:t>
      </w:r>
      <w:r w:rsidRPr="00280B33">
        <w:rPr>
          <w:rFonts w:ascii="Verdana" w:hAnsi="Verdana"/>
        </w:rPr>
        <w:t>Zamawiającego bez zmiany treści umowy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 w:rsidRPr="00280B33">
        <w:rPr>
          <w:rFonts w:ascii="Verdana" w:hAnsi="Verdana"/>
        </w:rPr>
        <w:t xml:space="preserve">5.  Powyższe przyczyny zmian umowy, stanowią katalog zmian na które 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80B33">
        <w:rPr>
          <w:rFonts w:ascii="Verdana" w:hAnsi="Verdana"/>
        </w:rPr>
        <w:t xml:space="preserve">Zamawiający może wyrazić zgodę. Nie stanowią jednocześnie zobowiązania 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B15CAE">
        <w:rPr>
          <w:rFonts w:ascii="Verdana" w:hAnsi="Verdana"/>
        </w:rPr>
        <w:t xml:space="preserve">  </w:t>
      </w:r>
      <w:r w:rsidRPr="00280B33">
        <w:rPr>
          <w:rFonts w:ascii="Verdana" w:hAnsi="Verdana"/>
        </w:rPr>
        <w:t xml:space="preserve">do wyrażenia takiej zgody i nie rodzą żadnego roszczenia w stosunku do </w:t>
      </w:r>
    </w:p>
    <w:p w:rsidR="00CC5AFF" w:rsidRPr="00B15CAE" w:rsidRDefault="00280B33" w:rsidP="00B15CA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B15CAE">
        <w:rPr>
          <w:rFonts w:ascii="Verdana" w:hAnsi="Verdana"/>
        </w:rPr>
        <w:t xml:space="preserve">  </w:t>
      </w:r>
      <w:r w:rsidRPr="00280B33">
        <w:rPr>
          <w:rFonts w:ascii="Verdana" w:hAnsi="Verdana"/>
        </w:rPr>
        <w:t>Zamawiającego.</w:t>
      </w: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lastRenderedPageBreak/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FF" w:rsidRDefault="007C6EFF" w:rsidP="006C2A3F">
      <w:pPr>
        <w:spacing w:after="0" w:line="240" w:lineRule="auto"/>
      </w:pPr>
      <w:r>
        <w:separator/>
      </w:r>
    </w:p>
  </w:endnote>
  <w:endnote w:type="continuationSeparator" w:id="0">
    <w:p w:rsidR="007C6EFF" w:rsidRDefault="007C6EFF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492179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7C6E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7C6EFF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492179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492179" w:rsidRPr="00E34920">
      <w:rPr>
        <w:rStyle w:val="Numerstrony"/>
        <w:i/>
      </w:rPr>
      <w:fldChar w:fldCharType="separate"/>
    </w:r>
    <w:r w:rsidR="003010E1">
      <w:rPr>
        <w:rStyle w:val="Numerstrony"/>
        <w:i/>
        <w:noProof/>
      </w:rPr>
      <w:t>9</w:t>
    </w:r>
    <w:r w:rsidR="00492179" w:rsidRPr="00E34920">
      <w:rPr>
        <w:rStyle w:val="Numerstrony"/>
        <w:i/>
      </w:rPr>
      <w:fldChar w:fldCharType="end"/>
    </w:r>
  </w:p>
  <w:p w:rsidR="002C04D0" w:rsidRDefault="007C6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FF" w:rsidRDefault="007C6EFF" w:rsidP="006C2A3F">
      <w:pPr>
        <w:spacing w:after="0" w:line="240" w:lineRule="auto"/>
      </w:pPr>
      <w:r>
        <w:separator/>
      </w:r>
    </w:p>
  </w:footnote>
  <w:footnote w:type="continuationSeparator" w:id="0">
    <w:p w:rsidR="007C6EFF" w:rsidRDefault="007C6EFF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122938"/>
    <w:multiLevelType w:val="hybridMultilevel"/>
    <w:tmpl w:val="C16614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90D3C"/>
    <w:multiLevelType w:val="hybridMultilevel"/>
    <w:tmpl w:val="37C61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5"/>
    <w:lvlOverride w:ilvl="0">
      <w:startOverride w:val="1"/>
    </w:lvlOverride>
  </w:num>
  <w:num w:numId="7">
    <w:abstractNumId w:val="14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A6495"/>
    <w:rsid w:val="000B016A"/>
    <w:rsid w:val="000E0F46"/>
    <w:rsid w:val="00112F3F"/>
    <w:rsid w:val="00137AAE"/>
    <w:rsid w:val="001602F2"/>
    <w:rsid w:val="00175692"/>
    <w:rsid w:val="00184786"/>
    <w:rsid w:val="00192B8D"/>
    <w:rsid w:val="001A05F3"/>
    <w:rsid w:val="001A2AB3"/>
    <w:rsid w:val="0022055A"/>
    <w:rsid w:val="00256D90"/>
    <w:rsid w:val="00280B33"/>
    <w:rsid w:val="0028120E"/>
    <w:rsid w:val="002A2161"/>
    <w:rsid w:val="002D7F75"/>
    <w:rsid w:val="003010E1"/>
    <w:rsid w:val="00352AB5"/>
    <w:rsid w:val="00375E49"/>
    <w:rsid w:val="00394725"/>
    <w:rsid w:val="00396232"/>
    <w:rsid w:val="003A271E"/>
    <w:rsid w:val="003B799E"/>
    <w:rsid w:val="00403E56"/>
    <w:rsid w:val="00480377"/>
    <w:rsid w:val="00492179"/>
    <w:rsid w:val="004922E3"/>
    <w:rsid w:val="004A54D5"/>
    <w:rsid w:val="004A74D8"/>
    <w:rsid w:val="004F5BCD"/>
    <w:rsid w:val="00570C8C"/>
    <w:rsid w:val="00575941"/>
    <w:rsid w:val="00582EDF"/>
    <w:rsid w:val="005A0F37"/>
    <w:rsid w:val="005D457C"/>
    <w:rsid w:val="005E7DB1"/>
    <w:rsid w:val="005F0DC3"/>
    <w:rsid w:val="006C2A3F"/>
    <w:rsid w:val="006D6E48"/>
    <w:rsid w:val="006E79D0"/>
    <w:rsid w:val="00732E84"/>
    <w:rsid w:val="00741D5A"/>
    <w:rsid w:val="007448E5"/>
    <w:rsid w:val="007559E8"/>
    <w:rsid w:val="007971FF"/>
    <w:rsid w:val="007A4901"/>
    <w:rsid w:val="007A778E"/>
    <w:rsid w:val="007C6EFF"/>
    <w:rsid w:val="007D1227"/>
    <w:rsid w:val="007D4C13"/>
    <w:rsid w:val="008B4A89"/>
    <w:rsid w:val="008C4F05"/>
    <w:rsid w:val="008F2302"/>
    <w:rsid w:val="008F4D75"/>
    <w:rsid w:val="009229C2"/>
    <w:rsid w:val="009349EF"/>
    <w:rsid w:val="009418B3"/>
    <w:rsid w:val="009603B0"/>
    <w:rsid w:val="009A406A"/>
    <w:rsid w:val="009D4AA4"/>
    <w:rsid w:val="009F4A07"/>
    <w:rsid w:val="00A50D5F"/>
    <w:rsid w:val="00A67022"/>
    <w:rsid w:val="00A7615E"/>
    <w:rsid w:val="00AB0140"/>
    <w:rsid w:val="00AC7FF3"/>
    <w:rsid w:val="00AF7115"/>
    <w:rsid w:val="00B07785"/>
    <w:rsid w:val="00B15CAE"/>
    <w:rsid w:val="00B305E7"/>
    <w:rsid w:val="00B5317B"/>
    <w:rsid w:val="00BA6AEB"/>
    <w:rsid w:val="00BB16FB"/>
    <w:rsid w:val="00C0207C"/>
    <w:rsid w:val="00C25C5A"/>
    <w:rsid w:val="00C758F6"/>
    <w:rsid w:val="00C967E4"/>
    <w:rsid w:val="00C97075"/>
    <w:rsid w:val="00CB5A5F"/>
    <w:rsid w:val="00CC0649"/>
    <w:rsid w:val="00CC1587"/>
    <w:rsid w:val="00CC5AFF"/>
    <w:rsid w:val="00CD2E3E"/>
    <w:rsid w:val="00CF1AEE"/>
    <w:rsid w:val="00D33E64"/>
    <w:rsid w:val="00D51238"/>
    <w:rsid w:val="00D7375F"/>
    <w:rsid w:val="00D87F7C"/>
    <w:rsid w:val="00DB6858"/>
    <w:rsid w:val="00DC579B"/>
    <w:rsid w:val="00DC5D3E"/>
    <w:rsid w:val="00E127B6"/>
    <w:rsid w:val="00E129CF"/>
    <w:rsid w:val="00E5742E"/>
    <w:rsid w:val="00E802D9"/>
    <w:rsid w:val="00EC5480"/>
    <w:rsid w:val="00EE0A59"/>
    <w:rsid w:val="00F435AE"/>
    <w:rsid w:val="00F809BB"/>
    <w:rsid w:val="00FA2BC2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F6CF1-3632-4F98-9C20-9260FB76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3282</Words>
  <Characters>19694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57</cp:revision>
  <cp:lastPrinted>2011-08-19T09:44:00Z</cp:lastPrinted>
  <dcterms:created xsi:type="dcterms:W3CDTF">2011-08-19T09:30:00Z</dcterms:created>
  <dcterms:modified xsi:type="dcterms:W3CDTF">2015-07-24T11:47:00Z</dcterms:modified>
</cp:coreProperties>
</file>