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8B" w:rsidRDefault="0045388B" w:rsidP="0045388B">
      <w:pPr>
        <w:pStyle w:val="Nagwek1"/>
      </w:pPr>
    </w:p>
    <w:p w:rsidR="0045388B" w:rsidRDefault="0045388B" w:rsidP="0045388B">
      <w:pPr>
        <w:pStyle w:val="Nagwek1"/>
        <w:rPr>
          <w:b/>
          <w:bCs/>
        </w:rPr>
      </w:pPr>
      <w:r>
        <w:rPr>
          <w:b/>
          <w:bCs/>
        </w:rPr>
        <w:t xml:space="preserve">                                          W Y K A Z        Nr 1/13 </w:t>
      </w:r>
    </w:p>
    <w:p w:rsidR="0045388B" w:rsidRDefault="0045388B" w:rsidP="0045388B">
      <w:pPr>
        <w:pStyle w:val="Nagwek1"/>
        <w:rPr>
          <w:b/>
          <w:bCs/>
        </w:rPr>
      </w:pPr>
      <w:r>
        <w:rPr>
          <w:b/>
          <w:bCs/>
        </w:rPr>
        <w:t xml:space="preserve">  </w:t>
      </w:r>
    </w:p>
    <w:p w:rsidR="0045388B" w:rsidRDefault="0045388B" w:rsidP="0045388B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 xml:space="preserve">        nieruchomości przeznaczonych do sprzedaży w drodze  przetargu</w:t>
      </w:r>
    </w:p>
    <w:p w:rsidR="0045388B" w:rsidRDefault="0045388B" w:rsidP="0045388B"/>
    <w:p w:rsidR="0045388B" w:rsidRDefault="0045388B" w:rsidP="0045388B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nieruchomościami  </w:t>
      </w:r>
      <w:r w:rsidRPr="000871C9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0871C9">
        <w:rPr>
          <w:sz w:val="24"/>
          <w:szCs w:val="24"/>
        </w:rPr>
        <w:t xml:space="preserve">tekst jednolity  </w:t>
      </w:r>
      <w:proofErr w:type="spellStart"/>
      <w:r w:rsidRPr="000871C9">
        <w:rPr>
          <w:sz w:val="24"/>
          <w:szCs w:val="24"/>
        </w:rPr>
        <w:t>Dz.U</w:t>
      </w:r>
      <w:proofErr w:type="spellEnd"/>
      <w:r w:rsidRPr="000871C9">
        <w:rPr>
          <w:sz w:val="24"/>
          <w:szCs w:val="24"/>
        </w:rPr>
        <w:t xml:space="preserve">. z 2010r. </w:t>
      </w:r>
      <w:r>
        <w:rPr>
          <w:sz w:val="24"/>
          <w:szCs w:val="24"/>
        </w:rPr>
        <w:t xml:space="preserve"> </w:t>
      </w:r>
      <w:r w:rsidRPr="000871C9">
        <w:rPr>
          <w:sz w:val="24"/>
          <w:szCs w:val="24"/>
        </w:rPr>
        <w:t>Nr  102, poz. 651</w:t>
      </w:r>
      <w:r>
        <w:rPr>
          <w:sz w:val="24"/>
          <w:szCs w:val="24"/>
        </w:rPr>
        <w:t xml:space="preserve"> ze zm.)</w:t>
      </w:r>
      <w:r>
        <w:rPr>
          <w:sz w:val="24"/>
        </w:rPr>
        <w:t xml:space="preserve">  i  Uchwały Nr  XXII/150/12  Rady Gminy Kołobrzeg z dnia  20.11.2012r.  Wójt Gminy Kołobrzeg  podaje  do  publicznej  wiadomości:</w:t>
      </w:r>
    </w:p>
    <w:p w:rsidR="0045388B" w:rsidRDefault="0045388B" w:rsidP="0045388B">
      <w:pPr>
        <w:pStyle w:val="Nagwek1"/>
      </w:pPr>
      <w:r>
        <w:t xml:space="preserve">      </w:t>
      </w:r>
    </w:p>
    <w:p w:rsidR="0045388B" w:rsidRDefault="0045388B" w:rsidP="0045388B">
      <w:pPr>
        <w:pStyle w:val="Nagwek1"/>
      </w:pPr>
      <w:r>
        <w:t xml:space="preserve"> Dźwirzyno:</w:t>
      </w:r>
    </w:p>
    <w:p w:rsidR="0045388B" w:rsidRDefault="0045388B" w:rsidP="0045388B">
      <w:r>
        <w:t>Opis: nieruchomość położona w Dźwirzynie, dostęp do nieruchomości poprzez drogę publiczną – ul. Polną. Zgodnie z decyzją Wójta Gminy Kołobr</w:t>
      </w:r>
      <w:r w:rsidR="002E4481">
        <w:t>zeg nr GKI.IV.6831.45.2012 dzia</w:t>
      </w:r>
      <w:r>
        <w:t>łka przeznaczona na polepszenie funkcjonowania dział</w:t>
      </w:r>
      <w:r w:rsidR="002E4481">
        <w:t>ki nr 193</w:t>
      </w:r>
      <w:r>
        <w:t>. Zgodnie z zapisami planu zagospodarowania przestrzennego działka leży na terenie zabudowy usług turystycznych, pensjonaty, ośrodek wypoczynkowy</w:t>
      </w:r>
      <w:r w:rsidR="00E72DAD">
        <w:t xml:space="preserve">. Zgodnie z ewidencją gruntów działka sklasyfikowana jest </w:t>
      </w:r>
      <w:r w:rsidR="002E4481">
        <w:t xml:space="preserve">jako </w:t>
      </w:r>
      <w:r w:rsidR="00482B7F">
        <w:t xml:space="preserve"> </w:t>
      </w:r>
      <w:r w:rsidR="002E4481">
        <w:t>ŁV.</w:t>
      </w:r>
      <w:r>
        <w:t xml:space="preserve">  Księga wieczysta nr KO1L/00012</w:t>
      </w:r>
      <w:r w:rsidR="002E4481">
        <w:t>208</w:t>
      </w:r>
      <w:r>
        <w:t>/</w:t>
      </w:r>
      <w:r w:rsidR="002E4481">
        <w:t>0</w:t>
      </w:r>
      <w:r>
        <w:t xml:space="preserve"> SR w Kołobrzegu.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1276"/>
        <w:gridCol w:w="1649"/>
        <w:gridCol w:w="2393"/>
        <w:gridCol w:w="3426"/>
      </w:tblGrid>
      <w:tr w:rsidR="002E4481" w:rsidTr="002E44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r>
              <w:t xml:space="preserve"> 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r>
              <w:t xml:space="preserve"> Nr działki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r>
              <w:t xml:space="preserve">   Powierzchnia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r>
              <w:t xml:space="preserve">         Cena z 23%VAT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pPr>
              <w:jc w:val="center"/>
            </w:pPr>
            <w:r>
              <w:t>Przeznaczenie /symbol przeznaczenia w planie</w:t>
            </w:r>
          </w:p>
        </w:tc>
      </w:tr>
      <w:tr w:rsidR="002E4481" w:rsidTr="002E44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2E4481" w:rsidP="0031404B">
            <w:pPr>
              <w:jc w:val="center"/>
            </w:pPr>
            <w:r>
              <w:t>200/17</w:t>
            </w:r>
          </w:p>
          <w:p w:rsidR="0045388B" w:rsidRDefault="0045388B" w:rsidP="0031404B">
            <w:pPr>
              <w:jc w:val="center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45388B" w:rsidP="0031404B">
            <w:pPr>
              <w:jc w:val="center"/>
            </w:pPr>
            <w:r>
              <w:t>0,</w:t>
            </w:r>
            <w:r w:rsidR="002E4481">
              <w:t>2865</w:t>
            </w:r>
            <w:r>
              <w:t xml:space="preserve"> ha</w:t>
            </w:r>
          </w:p>
          <w:p w:rsidR="0045388B" w:rsidRDefault="0045388B" w:rsidP="0031404B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2E4481" w:rsidP="00314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</w:t>
            </w:r>
            <w:r w:rsidR="0045388B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45388B">
              <w:rPr>
                <w:b/>
                <w:bCs/>
              </w:rPr>
              <w:t>00,-zł</w:t>
            </w:r>
          </w:p>
          <w:p w:rsidR="0045388B" w:rsidRDefault="0045388B" w:rsidP="0031404B">
            <w:pPr>
              <w:jc w:val="center"/>
              <w:rPr>
                <w:b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B" w:rsidRDefault="002E4481" w:rsidP="002E4481">
            <w:pPr>
              <w:jc w:val="center"/>
            </w:pPr>
            <w:proofErr w:type="spellStart"/>
            <w:r>
              <w:t>Usł</w:t>
            </w:r>
            <w:proofErr w:type="spellEnd"/>
            <w:r>
              <w:t>. turystyki, pensjonaty, ośrodek wypoczynkowy</w:t>
            </w:r>
            <w:r w:rsidR="0045388B">
              <w:t xml:space="preserve"> /</w:t>
            </w:r>
            <w:r>
              <w:t>B21 UT</w:t>
            </w:r>
          </w:p>
        </w:tc>
      </w:tr>
    </w:tbl>
    <w:p w:rsidR="0045388B" w:rsidRDefault="0045388B" w:rsidP="0045388B">
      <w:pPr>
        <w:jc w:val="center"/>
        <w:rPr>
          <w:szCs w:val="20"/>
        </w:rPr>
      </w:pPr>
    </w:p>
    <w:p w:rsidR="0045388B" w:rsidRDefault="0045388B" w:rsidP="0045388B">
      <w:pPr>
        <w:pStyle w:val="Tekstpodstawowy"/>
        <w:jc w:val="left"/>
      </w:pPr>
      <w:r>
        <w:t>W/w działk</w:t>
      </w:r>
      <w:r w:rsidR="002E4481">
        <w:t>a</w:t>
      </w:r>
      <w:r>
        <w:t xml:space="preserve"> zostan</w:t>
      </w:r>
      <w:r w:rsidR="002E4481">
        <w:t>ie</w:t>
      </w:r>
      <w:r>
        <w:t xml:space="preserve"> sprzedan</w:t>
      </w:r>
      <w:r w:rsidR="002E4481">
        <w:t>a</w:t>
      </w:r>
      <w:r>
        <w:t xml:space="preserve"> w drodze przetargu ustnego nieograniczonego.</w:t>
      </w:r>
    </w:p>
    <w:p w:rsidR="0045388B" w:rsidRDefault="0045388B" w:rsidP="0045388B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2E4481">
        <w:t>29</w:t>
      </w:r>
      <w:r>
        <w:t xml:space="preserve"> </w:t>
      </w:r>
      <w:r w:rsidR="002E4481">
        <w:t>kwietnia</w:t>
      </w:r>
      <w:r>
        <w:t xml:space="preserve">  201</w:t>
      </w:r>
      <w:r w:rsidR="002E4481">
        <w:t>3</w:t>
      </w:r>
      <w:r>
        <w:t xml:space="preserve">r. do dnia </w:t>
      </w:r>
      <w:r w:rsidR="004602E2">
        <w:t>20</w:t>
      </w:r>
      <w:r>
        <w:t xml:space="preserve"> </w:t>
      </w:r>
      <w:r w:rsidR="004602E2">
        <w:t>maja</w:t>
      </w:r>
      <w:r>
        <w:t xml:space="preserve"> 201</w:t>
      </w:r>
      <w:r w:rsidR="004602E2">
        <w:t>3</w:t>
      </w:r>
      <w:r>
        <w:t>r.</w:t>
      </w:r>
    </w:p>
    <w:p w:rsidR="0045388B" w:rsidRDefault="0045388B" w:rsidP="0045388B">
      <w:pPr>
        <w:pStyle w:val="Tekstpodstawowy"/>
        <w:jc w:val="left"/>
      </w:pPr>
      <w:r>
        <w:t>Po tym terminie odrębnym powiadomieniem zostanie ogłoszony przetarg na w/w nieruchomoś</w:t>
      </w:r>
      <w:r w:rsidR="004602E2">
        <w:t>ć</w:t>
      </w:r>
      <w:r>
        <w:t>.</w:t>
      </w:r>
    </w:p>
    <w:p w:rsidR="0045388B" w:rsidRDefault="0045388B" w:rsidP="0045388B">
      <w:pPr>
        <w:pStyle w:val="Tekstpodstawowy"/>
        <w:jc w:val="left"/>
        <w:rPr>
          <w:b/>
          <w:bCs/>
        </w:rPr>
      </w:pPr>
      <w:r>
        <w:rPr>
          <w:b/>
          <w:bCs/>
        </w:rPr>
        <w:t>W cenie zawarty jest 23% podatek VAT.</w:t>
      </w:r>
    </w:p>
    <w:p w:rsidR="0045388B" w:rsidRDefault="0045388B" w:rsidP="0045388B">
      <w:pPr>
        <w:pStyle w:val="Tekstpodstawowy"/>
        <w:jc w:val="left"/>
        <w:rPr>
          <w:b/>
          <w:bCs/>
        </w:rPr>
      </w:pPr>
    </w:p>
    <w:p w:rsidR="0045388B" w:rsidRDefault="0045388B" w:rsidP="0045388B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</w:t>
      </w:r>
      <w:r w:rsidR="00FF0B2B">
        <w:t xml:space="preserve">ustawy wymienionej na wstępie </w:t>
      </w:r>
      <w:r>
        <w:t xml:space="preserve">mogą do </w:t>
      </w:r>
      <w:r w:rsidR="004602E2">
        <w:t>03 czerwca</w:t>
      </w:r>
      <w:r>
        <w:t xml:space="preserve"> 201</w:t>
      </w:r>
      <w:r w:rsidR="004602E2">
        <w:t>3</w:t>
      </w:r>
      <w:r>
        <w:t>r. złożyć wniosek o nabycie nieruchomości.</w:t>
      </w:r>
    </w:p>
    <w:p w:rsidR="0045388B" w:rsidRDefault="0045388B" w:rsidP="0045388B"/>
    <w:p w:rsidR="0045388B" w:rsidRDefault="0045388B" w:rsidP="0045388B">
      <w:pPr>
        <w:pStyle w:val="Tekstpodstawowy"/>
        <w:jc w:val="left"/>
        <w:rPr>
          <w:szCs w:val="24"/>
        </w:rPr>
      </w:pPr>
    </w:p>
    <w:p w:rsidR="0045388B" w:rsidRDefault="0045388B" w:rsidP="0045388B">
      <w:pPr>
        <w:pStyle w:val="Tekstpodstawowy"/>
        <w:jc w:val="left"/>
      </w:pPr>
      <w:r>
        <w:t xml:space="preserve">Kołobrzeg, dnia  </w:t>
      </w:r>
      <w:r w:rsidR="004602E2">
        <w:t>23</w:t>
      </w:r>
      <w:r>
        <w:t>.0</w:t>
      </w:r>
      <w:r w:rsidR="004602E2">
        <w:t>4</w:t>
      </w:r>
      <w:r>
        <w:t>.201</w:t>
      </w:r>
      <w:r w:rsidR="004602E2">
        <w:t>3</w:t>
      </w:r>
      <w:r>
        <w:t>r.</w:t>
      </w:r>
    </w:p>
    <w:p w:rsidR="0045388B" w:rsidRDefault="0045388B" w:rsidP="0045388B">
      <w:pPr>
        <w:pStyle w:val="Tekstpodstawowy"/>
        <w:jc w:val="left"/>
      </w:pPr>
    </w:p>
    <w:p w:rsidR="00E37F5B" w:rsidRDefault="00E37F5B"/>
    <w:sectPr w:rsidR="00E37F5B" w:rsidSect="00E3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45388B"/>
    <w:rsid w:val="002E4481"/>
    <w:rsid w:val="003275D7"/>
    <w:rsid w:val="0045388B"/>
    <w:rsid w:val="004602E2"/>
    <w:rsid w:val="00482B7F"/>
    <w:rsid w:val="004F2C1A"/>
    <w:rsid w:val="00E37F5B"/>
    <w:rsid w:val="00E72DAD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388B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88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5388B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38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2013-04-23T11:33:00Z</cp:lastPrinted>
  <dcterms:created xsi:type="dcterms:W3CDTF">2013-04-23T10:34:00Z</dcterms:created>
  <dcterms:modified xsi:type="dcterms:W3CDTF">2013-04-24T09:13:00Z</dcterms:modified>
</cp:coreProperties>
</file>