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74" w:rsidRPr="00B43037" w:rsidRDefault="009F6D12" w:rsidP="00822974">
      <w:pPr>
        <w:pStyle w:val="Nagwek1"/>
        <w:spacing w:line="360" w:lineRule="auto"/>
        <w:jc w:val="center"/>
        <w:rPr>
          <w:color w:val="auto"/>
        </w:rPr>
      </w:pPr>
      <w:r>
        <w:rPr>
          <w:color w:val="auto"/>
        </w:rPr>
        <w:t>PROTOKÓŁ NR XIV/ 2020</w:t>
      </w:r>
    </w:p>
    <w:p w:rsidR="00822974" w:rsidRDefault="00822974" w:rsidP="0082297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Nadzwyczajnej Sesji Rady Gminy Kołobrzeg</w:t>
      </w:r>
    </w:p>
    <w:p w:rsidR="00822974" w:rsidRDefault="00822974" w:rsidP="0082297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odbytej w dniu </w:t>
      </w:r>
      <w:r w:rsidR="009F6D12">
        <w:rPr>
          <w:b/>
          <w:sz w:val="28"/>
        </w:rPr>
        <w:t xml:space="preserve">17 lutego </w:t>
      </w:r>
      <w:r w:rsidR="00387C75">
        <w:rPr>
          <w:b/>
          <w:sz w:val="28"/>
        </w:rPr>
        <w:t xml:space="preserve"> </w:t>
      </w:r>
      <w:r w:rsidR="009F6D12">
        <w:rPr>
          <w:b/>
          <w:sz w:val="28"/>
        </w:rPr>
        <w:t>2020</w:t>
      </w:r>
      <w:r>
        <w:rPr>
          <w:b/>
          <w:sz w:val="28"/>
        </w:rPr>
        <w:t xml:space="preserve"> roku</w:t>
      </w:r>
    </w:p>
    <w:p w:rsidR="00822974" w:rsidRDefault="00822974" w:rsidP="00822974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822974" w:rsidRDefault="00822974" w:rsidP="00822974">
      <w:pPr>
        <w:spacing w:line="360" w:lineRule="auto"/>
        <w:jc w:val="center"/>
        <w:rPr>
          <w:sz w:val="28"/>
        </w:rPr>
      </w:pPr>
    </w:p>
    <w:p w:rsidR="00822974" w:rsidRDefault="00387C75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12</w:t>
      </w:r>
      <w:r w:rsidR="00822974">
        <w:rPr>
          <w:sz w:val="28"/>
        </w:rPr>
        <w:t xml:space="preserve"> radnych, oraz pracownicy urzędu </w:t>
      </w:r>
      <w:proofErr w:type="spellStart"/>
      <w:r w:rsidR="00822974">
        <w:rPr>
          <w:sz w:val="28"/>
        </w:rPr>
        <w:t>gminy</w:t>
      </w:r>
      <w:proofErr w:type="spellEnd"/>
      <w:r w:rsidR="00822974">
        <w:rPr>
          <w:sz w:val="28"/>
        </w:rPr>
        <w:t>.</w:t>
      </w:r>
    </w:p>
    <w:p w:rsidR="00822974" w:rsidRDefault="00822974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do niniejszego protokołu.</w:t>
      </w:r>
    </w:p>
    <w:p w:rsidR="00822974" w:rsidRDefault="009F6D12" w:rsidP="0082297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14</w:t>
      </w:r>
      <w:r w:rsidR="00822974">
        <w:rPr>
          <w:b/>
          <w:sz w:val="28"/>
        </w:rPr>
        <w:t>:00 otworzył Przewodniczący Rady Pan Julian Nowicki.</w:t>
      </w:r>
    </w:p>
    <w:p w:rsidR="00822974" w:rsidRDefault="00822974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Na podstawie listy obecności stwierdził quorum do podejmowania prawomocnych decyzji i uchwał. Przywitał kierownictwo Urzędu Gminy.</w:t>
      </w:r>
    </w:p>
    <w:p w:rsidR="00822974" w:rsidRDefault="00822974" w:rsidP="00822974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sesja jest zwołana w trybie artykułu 20 ust. 3 ustawy o samorządzie gminnym. Jest to sesja nadzwyczajna zwołana na wniosek Wójta Gminy Kołobrzeg.</w:t>
      </w:r>
    </w:p>
    <w:p w:rsidR="00822974" w:rsidRDefault="00822974" w:rsidP="0082297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655A19" w:rsidRPr="003F5FF4" w:rsidRDefault="00655A19" w:rsidP="00655A19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1.</w:t>
      </w:r>
      <w:r w:rsidRPr="003F5FF4">
        <w:rPr>
          <w:sz w:val="28"/>
          <w:szCs w:val="28"/>
        </w:rPr>
        <w:t xml:space="preserve"> Sprawy regulaminowe:</w:t>
      </w:r>
    </w:p>
    <w:p w:rsidR="00655A19" w:rsidRPr="003F5FF4" w:rsidRDefault="00655A19" w:rsidP="00655A19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 xml:space="preserve"> - Otwarcie sesji i stwierdzenie jej prawomocności,</w:t>
      </w:r>
    </w:p>
    <w:p w:rsidR="00655A19" w:rsidRPr="003F5FF4" w:rsidRDefault="00655A19" w:rsidP="00655A19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>- Zatwierdzenie porządku obrad,</w:t>
      </w:r>
    </w:p>
    <w:p w:rsidR="00655A19" w:rsidRDefault="00655A19" w:rsidP="00655A19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2.</w:t>
      </w:r>
      <w:r w:rsidRPr="003F5FF4">
        <w:rPr>
          <w:sz w:val="28"/>
          <w:szCs w:val="28"/>
        </w:rPr>
        <w:t xml:space="preserve"> Rozpatrzenie projektów uchwał w sprawie:</w:t>
      </w:r>
    </w:p>
    <w:p w:rsidR="00655A19" w:rsidRPr="00520925" w:rsidRDefault="009F6D12" w:rsidP="00655A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5A19" w:rsidRPr="00520925">
        <w:rPr>
          <w:sz w:val="28"/>
          <w:szCs w:val="28"/>
        </w:rPr>
        <w:t>)</w:t>
      </w:r>
      <w:r>
        <w:rPr>
          <w:sz w:val="28"/>
          <w:szCs w:val="28"/>
        </w:rPr>
        <w:t xml:space="preserve"> 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2020</w:t>
      </w:r>
      <w:r w:rsidR="00655A19" w:rsidRPr="00520925">
        <w:rPr>
          <w:sz w:val="28"/>
          <w:szCs w:val="28"/>
        </w:rPr>
        <w:t xml:space="preserve"> rok</w:t>
      </w:r>
      <w:r w:rsidR="00655A19">
        <w:rPr>
          <w:b/>
          <w:sz w:val="28"/>
          <w:szCs w:val="28"/>
        </w:rPr>
        <w:t>,</w:t>
      </w:r>
    </w:p>
    <w:p w:rsidR="00655A19" w:rsidRDefault="009F6D12" w:rsidP="00655A1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655A19" w:rsidRPr="00520925">
        <w:rPr>
          <w:sz w:val="28"/>
          <w:szCs w:val="28"/>
        </w:rPr>
        <w:t>) zmiany uchwały w sprawie uchwalenia wieloletniej prognozy finanso</w:t>
      </w:r>
      <w:r>
        <w:rPr>
          <w:sz w:val="28"/>
          <w:szCs w:val="28"/>
        </w:rPr>
        <w:t>wej Gminy Kołobrzeg na lata 2020</w:t>
      </w:r>
      <w:r w:rsidR="00CD5B7F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="00CD5B7F">
        <w:rPr>
          <w:sz w:val="28"/>
          <w:szCs w:val="28"/>
        </w:rPr>
        <w:t>.</w:t>
      </w:r>
    </w:p>
    <w:p w:rsidR="00822974" w:rsidRDefault="00822974" w:rsidP="00822974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2 </w:t>
      </w:r>
      <w:r>
        <w:rPr>
          <w:sz w:val="28"/>
        </w:rPr>
        <w:t>do niniejszego protokołu.</w:t>
      </w:r>
    </w:p>
    <w:p w:rsidR="001D1FA7" w:rsidRDefault="00D712A0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Wójt Gminy wyjaśnił</w:t>
      </w:r>
      <w:r w:rsidR="000B1D13">
        <w:rPr>
          <w:sz w:val="28"/>
        </w:rPr>
        <w:t>, ż</w:t>
      </w:r>
      <w:r>
        <w:rPr>
          <w:sz w:val="28"/>
        </w:rPr>
        <w:t xml:space="preserve">e powodem zwołania sesji nadzwyczajnej są formalne konieczności. </w:t>
      </w:r>
      <w:r w:rsidR="008E1200">
        <w:rPr>
          <w:sz w:val="28"/>
        </w:rPr>
        <w:t>Nie chodzi o dokładanie pieniędzy na dokończenie inwestycji. Dotyczy to przeniesienia tych wydatków, które planowaliśmy w roku 2019</w:t>
      </w:r>
      <w:r w:rsidR="00CD5B7F">
        <w:rPr>
          <w:sz w:val="28"/>
        </w:rPr>
        <w:t>,</w:t>
      </w:r>
      <w:r w:rsidR="008E1200">
        <w:rPr>
          <w:sz w:val="28"/>
        </w:rPr>
        <w:t xml:space="preserve"> na rok 2020. Niestety ciągle jesteśmy w takiej sytuacji, że jednoznacznego bilansu roku 2019 na razie nie mamy</w:t>
      </w:r>
      <w:r w:rsidR="00CD5B7F">
        <w:rPr>
          <w:sz w:val="28"/>
        </w:rPr>
        <w:t>. Wójt prosi radnych, aby na taką</w:t>
      </w:r>
      <w:r w:rsidR="008E1200">
        <w:rPr>
          <w:sz w:val="28"/>
        </w:rPr>
        <w:t xml:space="preserve"> propozycję wyrazili zgodę.</w:t>
      </w:r>
    </w:p>
    <w:p w:rsidR="008E1200" w:rsidRDefault="008E1200" w:rsidP="0082297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Skarbnik Gminy – wyjaśnił czego dotyczą zmiany w budżecie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na 2020 rok. Główna zmiana dotyczy Centrum Sportów Wodnych w Dźwirzynie. Kwota 5.390.000 zł to kwota </w:t>
      </w:r>
      <w:r w:rsidR="00CD5B7F">
        <w:rPr>
          <w:sz w:val="28"/>
        </w:rPr>
        <w:t>,</w:t>
      </w:r>
      <w:r>
        <w:rPr>
          <w:sz w:val="28"/>
        </w:rPr>
        <w:t>która została z roku 2019 w ramach rozliczenia tylko tej inwestycji. W tej kwocie znajduje się również kwota 1.500.000 zł, która była zatwierdzana przez radnych 29 października 2019 roku. Te środki nie były wykorzystane ze względu, iż została rozwiązana umowa z wykonawcą</w:t>
      </w:r>
      <w:r w:rsidR="00401826">
        <w:rPr>
          <w:sz w:val="28"/>
        </w:rPr>
        <w:t xml:space="preserve">. Dodatkowo zwiększono wydatki o kwotę 119.000 zł na zdanie budowa ciągu pieszo-rowerowego w Grzybowie. Są to nie wykorzystane środki z poprzedniego roku. Jeśli chodzi o kwotę 5.390.000 zł zostanie ona pokryta z nadwyżki budżetowej z lat ubiegłych. </w:t>
      </w:r>
    </w:p>
    <w:p w:rsidR="00401826" w:rsidRDefault="00401826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Konsekwencją tego jest drugi projekt uchwały w sprawie zmiany WPF.</w:t>
      </w:r>
    </w:p>
    <w:p w:rsidR="00401826" w:rsidRDefault="00401826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Otwarto dyskusję :</w:t>
      </w:r>
    </w:p>
    <w:p w:rsidR="00095AC3" w:rsidRDefault="00401826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Radny Pan Tomasz Szafrański – zadał pytanie jak ma się ta kwota 5.390.000 do kwoty 3.200.000,00 , która była ogłoszona w przetargu. Patrząc na to</w:t>
      </w:r>
      <w:r w:rsidR="00CD5B7F">
        <w:rPr>
          <w:sz w:val="28"/>
        </w:rPr>
        <w:t>,</w:t>
      </w:r>
      <w:r>
        <w:rPr>
          <w:sz w:val="28"/>
        </w:rPr>
        <w:t xml:space="preserve"> co było w przetargu okazuje się, że kwota 5.390.000,00 zł nie starczy na dokończenie inwestycji.  Czy rozliczenie firmy </w:t>
      </w:r>
      <w:r w:rsidR="00CD5B7F">
        <w:rPr>
          <w:sz w:val="28"/>
        </w:rPr>
        <w:t xml:space="preserve">nastąpiło już i czy jest ono </w:t>
      </w:r>
      <w:proofErr w:type="spellStart"/>
      <w:r w:rsidR="00CD5B7F">
        <w:rPr>
          <w:sz w:val="28"/>
        </w:rPr>
        <w:t>obu</w:t>
      </w:r>
      <w:r>
        <w:rPr>
          <w:sz w:val="28"/>
        </w:rPr>
        <w:t>pólne</w:t>
      </w:r>
      <w:proofErr w:type="spellEnd"/>
      <w:r>
        <w:rPr>
          <w:sz w:val="28"/>
        </w:rPr>
        <w:t xml:space="preserve">. Radny odniósł się do kwoty 75.00 zł na nową kancelarię prawną i prosi o wyjaśnienia, czy będzie się toczył spór przed sądem i dokładnie o co, czy o odsetki , czy o zapłatę reszty kwoty. Czy jest już roszczenie firmy , z którą Wójt zerwał umowę? Radny uważa, że dla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zaczyna się bardzo niebezpiecznie z tą inwestycją. Do końca sierpnia mamy kolejną zgodę Urzędu Marszałkowskiego na wykorzystanie </w:t>
      </w:r>
      <w:r w:rsidR="00095AC3">
        <w:rPr>
          <w:sz w:val="28"/>
        </w:rPr>
        <w:t>środków</w:t>
      </w:r>
      <w:r>
        <w:rPr>
          <w:sz w:val="28"/>
        </w:rPr>
        <w:t xml:space="preserve"> z dofinansowania. Radny przygotuje projekt uchwały na następną sesję</w:t>
      </w:r>
      <w:r w:rsidR="00095AC3">
        <w:rPr>
          <w:sz w:val="28"/>
        </w:rPr>
        <w:t>,</w:t>
      </w:r>
      <w:r>
        <w:rPr>
          <w:sz w:val="28"/>
        </w:rPr>
        <w:t xml:space="preserve"> by tym tematem zajęła się Komisja Rewizyjna</w:t>
      </w:r>
      <w:r w:rsidR="00095AC3">
        <w:rPr>
          <w:sz w:val="28"/>
        </w:rPr>
        <w:t>. Radny nie ma obrazu faktycznego rozliczenia tej inwestycji. Ile zostało już wydane</w:t>
      </w:r>
      <w:r w:rsidR="00CD5B7F">
        <w:rPr>
          <w:sz w:val="28"/>
        </w:rPr>
        <w:t>,</w:t>
      </w:r>
      <w:r w:rsidR="00095AC3">
        <w:rPr>
          <w:sz w:val="28"/>
        </w:rPr>
        <w:t xml:space="preserve"> ile trzeba dołożyć jeszcze do zakończenia jej i jaka będzie faktyczna kwota całej tej inwestycji. Poprzedni zastępca wójta mówił , że jest porozumienie i kwota 1.500.000,00 +200.000 zł miała załatwić sprawę dokończenia tej inwestycji. Wójt zerwał tą umowę jednostronnie. Radny chce wiedzieć </w:t>
      </w:r>
      <w:r w:rsidR="00CD5B7F">
        <w:rPr>
          <w:sz w:val="28"/>
        </w:rPr>
        <w:t>,</w:t>
      </w:r>
      <w:r w:rsidR="00095AC3">
        <w:rPr>
          <w:sz w:val="28"/>
        </w:rPr>
        <w:t xml:space="preserve">czy są założenia ile będzie nas kosztowało Centrum Sportów Wodnych. Jeżeli ta inwestycja miała być nie zakończona w 2019 roku </w:t>
      </w:r>
      <w:r w:rsidR="00CD5B7F">
        <w:rPr>
          <w:sz w:val="28"/>
        </w:rPr>
        <w:t>,</w:t>
      </w:r>
      <w:r w:rsidR="00095AC3">
        <w:rPr>
          <w:sz w:val="28"/>
        </w:rPr>
        <w:t xml:space="preserve">to skarbnik winien przygotować uchwałę o </w:t>
      </w:r>
      <w:r w:rsidR="00095AC3">
        <w:rPr>
          <w:sz w:val="28"/>
        </w:rPr>
        <w:lastRenderedPageBreak/>
        <w:t xml:space="preserve">wydatkach nie wygasających. W budżecie </w:t>
      </w:r>
      <w:proofErr w:type="spellStart"/>
      <w:r w:rsidR="00095AC3">
        <w:rPr>
          <w:sz w:val="28"/>
        </w:rPr>
        <w:t>gminy</w:t>
      </w:r>
      <w:proofErr w:type="spellEnd"/>
      <w:r w:rsidR="00095AC3">
        <w:rPr>
          <w:sz w:val="28"/>
        </w:rPr>
        <w:t xml:space="preserve"> na 2020 rok nie było mowy o tej nadwyżce w kwocie 6. 889 825,50 zł. O co tu chodzi , dlaczego ukrywane są te pieniądze przed radą </w:t>
      </w:r>
      <w:proofErr w:type="spellStart"/>
      <w:r w:rsidR="00095AC3">
        <w:rPr>
          <w:sz w:val="28"/>
        </w:rPr>
        <w:t>gminy</w:t>
      </w:r>
      <w:proofErr w:type="spellEnd"/>
      <w:r w:rsidR="00095AC3">
        <w:rPr>
          <w:sz w:val="28"/>
        </w:rPr>
        <w:t xml:space="preserve">. Tak się nie robi budżetu </w:t>
      </w:r>
      <w:proofErr w:type="spellStart"/>
      <w:r w:rsidR="00095AC3">
        <w:rPr>
          <w:sz w:val="28"/>
        </w:rPr>
        <w:t>gminy</w:t>
      </w:r>
      <w:proofErr w:type="spellEnd"/>
      <w:r w:rsidR="00095AC3">
        <w:rPr>
          <w:sz w:val="28"/>
        </w:rPr>
        <w:t xml:space="preserve"> nagle znalazło się prawie 7</w:t>
      </w:r>
      <w:r w:rsidR="00CD5B7F">
        <w:rPr>
          <w:sz w:val="28"/>
        </w:rPr>
        <w:t xml:space="preserve"> milionów złotych. Jakie były tego</w:t>
      </w:r>
      <w:r w:rsidR="00095AC3">
        <w:rPr>
          <w:sz w:val="28"/>
        </w:rPr>
        <w:t xml:space="preserve"> przesłanki</w:t>
      </w:r>
      <w:r w:rsidR="00CD5B7F">
        <w:rPr>
          <w:sz w:val="28"/>
        </w:rPr>
        <w:t>,</w:t>
      </w:r>
      <w:r w:rsidR="00095AC3">
        <w:rPr>
          <w:sz w:val="28"/>
        </w:rPr>
        <w:t xml:space="preserve"> aby te pieniądze ukryć.</w:t>
      </w:r>
      <w:r w:rsidR="00CD5B7F">
        <w:rPr>
          <w:sz w:val="28"/>
        </w:rPr>
        <w:t xml:space="preserve"> </w:t>
      </w:r>
      <w:r w:rsidR="00095AC3">
        <w:rPr>
          <w:sz w:val="28"/>
        </w:rPr>
        <w:t xml:space="preserve">Wójt Gminy – oceny radnego pokazują , jak nie rozumiemy w jaki sposób jest konstruowany budżet </w:t>
      </w:r>
      <w:proofErr w:type="spellStart"/>
      <w:r w:rsidR="00095AC3">
        <w:rPr>
          <w:sz w:val="28"/>
        </w:rPr>
        <w:t>gminy</w:t>
      </w:r>
      <w:proofErr w:type="spellEnd"/>
      <w:r w:rsidR="00095AC3">
        <w:rPr>
          <w:sz w:val="28"/>
        </w:rPr>
        <w:t>. Na chwilę obecną wójt nie zna pytania ile ta inwestycja będzie kosztowała. To wyniknie dopiero po przetargu. Inwestycja miała się zamknąć kwotą 11.300.000 zł. Taką kwotę wydzielono na ten cel i wykonawca inwestycji</w:t>
      </w:r>
      <w:r w:rsidR="006E1ADD">
        <w:rPr>
          <w:sz w:val="28"/>
        </w:rPr>
        <w:t xml:space="preserve"> za taką miał zrobić. W umowie był zapis, że za 70% wykonanych robót możemy wypłacić wykonawcy, a resztę kwoty zostanie zapłacona po wykonani</w:t>
      </w:r>
      <w:r w:rsidR="00CD5B7F">
        <w:rPr>
          <w:sz w:val="28"/>
        </w:rPr>
        <w:t>u całości. Główna firma dogadał</w:t>
      </w:r>
      <w:r w:rsidR="006E1ADD">
        <w:rPr>
          <w:sz w:val="28"/>
        </w:rPr>
        <w:t xml:space="preserve"> się z podwykonawcą po to </w:t>
      </w:r>
      <w:r w:rsidR="00CD5B7F">
        <w:rPr>
          <w:sz w:val="28"/>
        </w:rPr>
        <w:t>,</w:t>
      </w:r>
      <w:r w:rsidR="006E1ADD">
        <w:rPr>
          <w:sz w:val="28"/>
        </w:rPr>
        <w:t>by dokończyć</w:t>
      </w:r>
      <w:r w:rsidR="00CD5B7F">
        <w:rPr>
          <w:sz w:val="28"/>
        </w:rPr>
        <w:t xml:space="preserve"> inwestycję </w:t>
      </w:r>
      <w:r w:rsidR="006E1ADD">
        <w:rPr>
          <w:sz w:val="28"/>
        </w:rPr>
        <w:t xml:space="preserve">w ramach tej kwoty. Jednakże z góry było wiadomo, że za kwotę  3 .000.000,00 zł tego nie wykonają . Umowa z wykonawcą została zerwana tylko dlatego , że przestrzegamy literalnie przepisów prawa. Generalny powód, że musieliśmy zerwać umowę był taki, że firma chciała w ciągu 7 dni od podpisania umowy zapłaty całości pieniędzy. Tego wójt nie mógł zrobić bo jest to nie zgodne z przepisami. Obecnie tylko przenosimy kwotę , która przeznaczona była w tamtym roku na to zadanie do budżetu </w:t>
      </w:r>
      <w:proofErr w:type="spellStart"/>
      <w:r w:rsidR="006E1ADD">
        <w:rPr>
          <w:sz w:val="28"/>
        </w:rPr>
        <w:t>gminy</w:t>
      </w:r>
      <w:proofErr w:type="spellEnd"/>
      <w:r w:rsidR="006E1ADD">
        <w:rPr>
          <w:sz w:val="28"/>
        </w:rPr>
        <w:t xml:space="preserve"> na ten rok. Do tej pory nie wiemy ile nam zostanie z </w:t>
      </w:r>
      <w:r w:rsidR="00A31F38">
        <w:rPr>
          <w:sz w:val="28"/>
        </w:rPr>
        <w:t>budżetu</w:t>
      </w:r>
      <w:r w:rsidR="006E1ADD">
        <w:rPr>
          <w:sz w:val="28"/>
        </w:rPr>
        <w:t xml:space="preserve"> </w:t>
      </w:r>
      <w:proofErr w:type="spellStart"/>
      <w:r w:rsidR="006E1ADD">
        <w:rPr>
          <w:sz w:val="28"/>
        </w:rPr>
        <w:t>gminy</w:t>
      </w:r>
      <w:proofErr w:type="spellEnd"/>
      <w:r w:rsidR="006E1ADD">
        <w:rPr>
          <w:sz w:val="28"/>
        </w:rPr>
        <w:t xml:space="preserve"> za 2019 rok</w:t>
      </w:r>
      <w:r w:rsidR="00CD5B7F">
        <w:rPr>
          <w:sz w:val="28"/>
        </w:rPr>
        <w:t>,</w:t>
      </w:r>
      <w:r w:rsidR="006E1ADD">
        <w:rPr>
          <w:sz w:val="28"/>
        </w:rPr>
        <w:t xml:space="preserve"> bo nie ma jeszcze sprawozdania </w:t>
      </w:r>
      <w:r w:rsidR="00DC2476">
        <w:rPr>
          <w:sz w:val="28"/>
        </w:rPr>
        <w:t>.</w:t>
      </w:r>
    </w:p>
    <w:p w:rsidR="00DC2476" w:rsidRDefault="00DC2476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Skarbnik Gminy – jeśli chodzi o wydatki niewygasające była podjęta uchwała w 20</w:t>
      </w:r>
      <w:r w:rsidR="00CD5B7F">
        <w:rPr>
          <w:sz w:val="28"/>
        </w:rPr>
        <w:t xml:space="preserve">19 roku o </w:t>
      </w:r>
      <w:proofErr w:type="spellStart"/>
      <w:r w:rsidR="00CD5B7F">
        <w:rPr>
          <w:sz w:val="28"/>
        </w:rPr>
        <w:t>niewygas</w:t>
      </w:r>
      <w:r>
        <w:rPr>
          <w:sz w:val="28"/>
        </w:rPr>
        <w:t>y</w:t>
      </w:r>
      <w:proofErr w:type="spellEnd"/>
      <w:r>
        <w:rPr>
          <w:sz w:val="28"/>
        </w:rPr>
        <w:t xml:space="preserve"> środków z budżetu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za 2018 rok i to posunięcie nic nie dało. Wydatki nie wygasające mogą być tylko do końca czerwca i również do tego czasu środki nie zostały wykorzystane. Także ta instytucja wydatków nie wygasających w przypadku tej inwestycji nie sprawdziła się</w:t>
      </w:r>
      <w:r w:rsidR="003E3F30">
        <w:rPr>
          <w:sz w:val="28"/>
        </w:rPr>
        <w:t>. Nikt nie zamierzał ukryć pieniędzy</w:t>
      </w:r>
      <w:r w:rsidR="00CD5B7F">
        <w:rPr>
          <w:sz w:val="28"/>
        </w:rPr>
        <w:t xml:space="preserve">, </w:t>
      </w:r>
      <w:r w:rsidR="003E3F30">
        <w:rPr>
          <w:sz w:val="28"/>
        </w:rPr>
        <w:t xml:space="preserve">bo tego nie da się zrobić. Do budżetu </w:t>
      </w:r>
      <w:proofErr w:type="spellStart"/>
      <w:r w:rsidR="003E3F30">
        <w:rPr>
          <w:sz w:val="28"/>
        </w:rPr>
        <w:t>gminy</w:t>
      </w:r>
      <w:proofErr w:type="spellEnd"/>
      <w:r w:rsidR="003E3F30">
        <w:rPr>
          <w:sz w:val="28"/>
        </w:rPr>
        <w:t xml:space="preserve"> wpisuje się to co jest pewne </w:t>
      </w:r>
      <w:r w:rsidR="00CD5B7F">
        <w:rPr>
          <w:sz w:val="28"/>
        </w:rPr>
        <w:t xml:space="preserve">, </w:t>
      </w:r>
      <w:r w:rsidR="003E3F30">
        <w:rPr>
          <w:sz w:val="28"/>
        </w:rPr>
        <w:t xml:space="preserve">a nie to co być może będzie. Lepiej jest poczekać na końcowe rozstrzygnięcie i wprowadzić do budżetu </w:t>
      </w:r>
      <w:proofErr w:type="spellStart"/>
      <w:r w:rsidR="003E3F30">
        <w:rPr>
          <w:sz w:val="28"/>
        </w:rPr>
        <w:t>gminy</w:t>
      </w:r>
      <w:proofErr w:type="spellEnd"/>
      <w:r w:rsidR="003E3F30">
        <w:rPr>
          <w:sz w:val="28"/>
        </w:rPr>
        <w:t xml:space="preserve"> realne kwoty.</w:t>
      </w:r>
    </w:p>
    <w:p w:rsidR="003E3F30" w:rsidRDefault="003E3F30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Wójt Gminy – nic nie było ukryte , tak się konstruuje budżet </w:t>
      </w:r>
      <w:proofErr w:type="spellStart"/>
      <w:r>
        <w:rPr>
          <w:sz w:val="28"/>
        </w:rPr>
        <w:t>gm</w:t>
      </w:r>
      <w:r w:rsidR="00CD5B7F">
        <w:rPr>
          <w:sz w:val="28"/>
        </w:rPr>
        <w:t>iny</w:t>
      </w:r>
      <w:proofErr w:type="spellEnd"/>
      <w:r w:rsidR="00CD5B7F">
        <w:rPr>
          <w:sz w:val="28"/>
        </w:rPr>
        <w:t>. Mamy zaplanowane inwestycje</w:t>
      </w:r>
      <w:r>
        <w:rPr>
          <w:sz w:val="28"/>
        </w:rPr>
        <w:t xml:space="preserve"> na 12 milionów ale to rozstrzygniemy jak będzie bilans </w:t>
      </w:r>
      <w:r>
        <w:rPr>
          <w:sz w:val="28"/>
        </w:rPr>
        <w:lastRenderedPageBreak/>
        <w:t xml:space="preserve">budżetu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za rok 2019 . W wtorek unieważniono przetarg na 7 milionów bo uważamy, że jest to nie rozsądna kwota. Obecnie prowadzimy intensywne namawiania</w:t>
      </w:r>
      <w:r w:rsidR="00CD5B7F">
        <w:rPr>
          <w:sz w:val="28"/>
        </w:rPr>
        <w:t>,</w:t>
      </w:r>
      <w:r>
        <w:rPr>
          <w:sz w:val="28"/>
        </w:rPr>
        <w:t xml:space="preserve"> by firmy chciały wystartować do przetargu.</w:t>
      </w:r>
    </w:p>
    <w:p w:rsidR="003E3F30" w:rsidRDefault="003E3F30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Może być tak, że ponownie zaprosimy radnych na sesję nadzwyczajną</w:t>
      </w:r>
      <w:r w:rsidR="00CD5B7F">
        <w:rPr>
          <w:sz w:val="28"/>
        </w:rPr>
        <w:t>,</w:t>
      </w:r>
      <w:r>
        <w:rPr>
          <w:sz w:val="28"/>
        </w:rPr>
        <w:t xml:space="preserve"> bo 27 lutego będzie otwarcie ofert kolejnego przetargu i zobaczymy</w:t>
      </w:r>
      <w:r w:rsidR="00CD5B7F">
        <w:rPr>
          <w:sz w:val="28"/>
        </w:rPr>
        <w:t>,</w:t>
      </w:r>
      <w:r>
        <w:rPr>
          <w:sz w:val="28"/>
        </w:rPr>
        <w:t xml:space="preserve"> co z niego wyniknie. Może być tak, że te dzisiejsze 5 milionów będzie za mało.</w:t>
      </w:r>
    </w:p>
    <w:p w:rsidR="003E3F30" w:rsidRDefault="003E3F30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Jeżeli nie będziemy mieć wykonawcy to </w:t>
      </w:r>
      <w:proofErr w:type="spellStart"/>
      <w:r>
        <w:rPr>
          <w:sz w:val="28"/>
        </w:rPr>
        <w:t>gmina</w:t>
      </w:r>
      <w:proofErr w:type="spellEnd"/>
      <w:r>
        <w:rPr>
          <w:sz w:val="28"/>
        </w:rPr>
        <w:t xml:space="preserve"> będzie miała bardzo duży problem</w:t>
      </w:r>
      <w:r w:rsidR="005F5295">
        <w:rPr>
          <w:sz w:val="28"/>
        </w:rPr>
        <w:t>.</w:t>
      </w:r>
    </w:p>
    <w:p w:rsidR="005F5295" w:rsidRDefault="005F5295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K</w:t>
      </w:r>
      <w:r w:rsidR="00CD5B7F">
        <w:rPr>
          <w:sz w:val="28"/>
        </w:rPr>
        <w:t>ierownik Referatu Inwestycji i R</w:t>
      </w:r>
      <w:r>
        <w:rPr>
          <w:sz w:val="28"/>
        </w:rPr>
        <w:t xml:space="preserve">ozwoju Pani Elżbieta Retyk – kwota w przetargu była podana 3.200.000,00 zł.  to jest kwota jaką zamawiający ma zamiar przeznaczyć i nie jest to kwota z budżetu </w:t>
      </w:r>
      <w:proofErr w:type="spellStart"/>
      <w:r>
        <w:rPr>
          <w:sz w:val="28"/>
        </w:rPr>
        <w:t>gminy</w:t>
      </w:r>
      <w:proofErr w:type="spellEnd"/>
      <w:r w:rsidR="00CD5B7F">
        <w:rPr>
          <w:sz w:val="28"/>
        </w:rPr>
        <w:t xml:space="preserve">. Nie jest tak, że musimy </w:t>
      </w:r>
      <w:r>
        <w:rPr>
          <w:sz w:val="28"/>
        </w:rPr>
        <w:t xml:space="preserve"> przeznaczyć to</w:t>
      </w:r>
      <w:r w:rsidR="00CD5B7F">
        <w:rPr>
          <w:sz w:val="28"/>
        </w:rPr>
        <w:t>,</w:t>
      </w:r>
      <w:r>
        <w:rPr>
          <w:sz w:val="28"/>
        </w:rPr>
        <w:t xml:space="preserve"> co mamy zapisane w budżecie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. Wartość oferty była dwukrotnie wyższa </w:t>
      </w:r>
      <w:r w:rsidR="00CD5B7F">
        <w:rPr>
          <w:sz w:val="28"/>
        </w:rPr>
        <w:t xml:space="preserve">, niż to </w:t>
      </w:r>
      <w:r>
        <w:rPr>
          <w:sz w:val="28"/>
        </w:rPr>
        <w:t>co zakładaliśmy . Nasz kosztorys inwestorski szacował wartość zamówienia na około 4 miliony złotych. Nie była to kwota zbyt niska na to co chcieliśmy przeznaczyć. Oferta wpłynęła na 7 milionów, stąd postępowanie zostało unieważnione.</w:t>
      </w:r>
    </w:p>
    <w:p w:rsidR="005F5295" w:rsidRDefault="005F5295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Radny Pan Tomasz Szafrański – za poprzedniego skarbnika pieniądze , które miały wpłynąć do budżetu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były już ujmowane. Radny zadał pytanie zakładają</w:t>
      </w:r>
      <w:r w:rsidR="00CD5B7F">
        <w:rPr>
          <w:sz w:val="28"/>
        </w:rPr>
        <w:t>c</w:t>
      </w:r>
      <w:r>
        <w:rPr>
          <w:sz w:val="28"/>
        </w:rPr>
        <w:t xml:space="preserve"> , że ktoś wygra za kwotę 5.300.000 zł ,to ile ostatecznie będzie nas kosztowała ta inwestycja?</w:t>
      </w:r>
    </w:p>
    <w:p w:rsidR="005F5295" w:rsidRDefault="005F5295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K</w:t>
      </w:r>
      <w:r w:rsidR="00CD5B7F">
        <w:rPr>
          <w:sz w:val="28"/>
        </w:rPr>
        <w:t>ierownik Referatu Inwestycji i R</w:t>
      </w:r>
      <w:r>
        <w:rPr>
          <w:sz w:val="28"/>
        </w:rPr>
        <w:t>ozwoju Pani Elżbieta Retyk – na ten moment mamy wydane 8.500.000,00 zł ale to nie</w:t>
      </w:r>
      <w:r w:rsidR="009D588F">
        <w:rPr>
          <w:sz w:val="28"/>
        </w:rPr>
        <w:t xml:space="preserve"> </w:t>
      </w:r>
      <w:r>
        <w:rPr>
          <w:sz w:val="28"/>
        </w:rPr>
        <w:t xml:space="preserve">jest kwota przeznaczona tylko na roboty budowlane </w:t>
      </w:r>
      <w:r w:rsidR="00CD5B7F">
        <w:rPr>
          <w:sz w:val="28"/>
        </w:rPr>
        <w:t>,</w:t>
      </w:r>
      <w:r>
        <w:rPr>
          <w:sz w:val="28"/>
        </w:rPr>
        <w:t xml:space="preserve">ale w ten skład wchodzi wynagrodzenie inżyniera kontraktu, na trwającą ochronę obiektu. Jeśli po przetargu wyjdzie, że inwestycja będzie </w:t>
      </w:r>
      <w:r w:rsidR="00CD5B7F">
        <w:rPr>
          <w:sz w:val="28"/>
        </w:rPr>
        <w:t>nas kosztowała 5.300.000,00 zł, t</w:t>
      </w:r>
      <w:r>
        <w:rPr>
          <w:sz w:val="28"/>
        </w:rPr>
        <w:t xml:space="preserve">o łącznie </w:t>
      </w:r>
      <w:r w:rsidR="00021D64">
        <w:rPr>
          <w:sz w:val="28"/>
        </w:rPr>
        <w:t>będzie to kwota 13.800.000, 00 zł.</w:t>
      </w:r>
    </w:p>
    <w:p w:rsidR="00021D64" w:rsidRDefault="00021D64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Wójt Gminy – pierwsza oferta na początku na tą inwestycje wynosiła </w:t>
      </w:r>
      <w:r w:rsidR="00CD5B7F">
        <w:rPr>
          <w:sz w:val="28"/>
        </w:rPr>
        <w:t xml:space="preserve">              </w:t>
      </w:r>
      <w:r>
        <w:rPr>
          <w:sz w:val="28"/>
        </w:rPr>
        <w:t>16 milionów złotych. Czyli ta kwota , którą planujemy nie jest jakaś abstrakcyjna.</w:t>
      </w:r>
    </w:p>
    <w:p w:rsidR="00021D64" w:rsidRDefault="00021D64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Radny Pan Bartosz Góral- czy ta firma, która wystartowała do przetargu była podwykonawcą byłego wykonawcy?</w:t>
      </w:r>
    </w:p>
    <w:p w:rsidR="00021D64" w:rsidRDefault="00021D64" w:rsidP="0082297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Wójt Gminy – firma DORAKO wystartowała do przetargu.</w:t>
      </w:r>
    </w:p>
    <w:p w:rsidR="00021D64" w:rsidRDefault="00021D64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Radny Pan Bartosz Góral- co się zdarzyło teraz, że ta firma startując sama do przetargu żąda dwukrotnie więcej za dokończenie inwestycji?  Dla radnego jest to nieczytelna i niezrozumiała sytuacja.</w:t>
      </w:r>
    </w:p>
    <w:p w:rsidR="00AD4D79" w:rsidRDefault="00AD4D79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Wójt Gminy dlatego unieważniono przetarg.</w:t>
      </w:r>
    </w:p>
    <w:p w:rsidR="00AD4D79" w:rsidRDefault="00AD4D79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Radny Pan Bartosz Góral – ile w budżecie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na ten rok mamy wpisanych pieniędzy na tą inwestycję?</w:t>
      </w:r>
    </w:p>
    <w:p w:rsidR="00AD4D79" w:rsidRDefault="00AD4D79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Skarbnik Gminy powiedział – 100 tysięcy złotych.</w:t>
      </w:r>
    </w:p>
    <w:p w:rsidR="00AD4D79" w:rsidRDefault="00AD4D79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Radny Pan Bartosz Góral – nie bardzo rozumie dlaczego </w:t>
      </w:r>
      <w:proofErr w:type="spellStart"/>
      <w:r>
        <w:rPr>
          <w:sz w:val="28"/>
        </w:rPr>
        <w:t>gmina</w:t>
      </w:r>
      <w:proofErr w:type="spellEnd"/>
      <w:r>
        <w:rPr>
          <w:sz w:val="28"/>
        </w:rPr>
        <w:t xml:space="preserve"> ogłasza przetarg nie mając zabezpieczenia finansowego w budżecie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tegorocznym. Prosi o wyjaśnienia</w:t>
      </w:r>
      <w:r w:rsidR="0076449A">
        <w:rPr>
          <w:sz w:val="28"/>
        </w:rPr>
        <w:t>,</w:t>
      </w:r>
      <w:r>
        <w:rPr>
          <w:sz w:val="28"/>
        </w:rPr>
        <w:t xml:space="preserve"> czy tak można robić i na jakiej podstawie </w:t>
      </w:r>
      <w:proofErr w:type="spellStart"/>
      <w:r>
        <w:rPr>
          <w:sz w:val="28"/>
        </w:rPr>
        <w:t>gmina</w:t>
      </w:r>
      <w:proofErr w:type="spellEnd"/>
      <w:r>
        <w:rPr>
          <w:sz w:val="28"/>
        </w:rPr>
        <w:t xml:space="preserve"> ustala w przetargu kwotę 3.200.000,00 którą może przeznaczyć </w:t>
      </w:r>
      <w:r w:rsidR="0076449A">
        <w:rPr>
          <w:sz w:val="28"/>
        </w:rPr>
        <w:t>na inwestycje.</w:t>
      </w:r>
    </w:p>
    <w:p w:rsidR="0076449A" w:rsidRDefault="0076449A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Wójt Gminy – nie zrobiliśmy wydatków niewygasających, bo je trzeba rozliczyć do końca czerwca, my mamy kontrakt z Urzędem Marszałkowskim do końca sierpnia. Te pieniądze na tą inwestycje w budżecie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na 2019 rok były i dziś prosimy radnych o przeniesienia ich do budżetu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na 2020 rok.</w:t>
      </w:r>
    </w:p>
    <w:p w:rsidR="0076449A" w:rsidRDefault="00DA48B8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Radny Pan Tomasz Królikowski – firma która wystartowała do przetargu chciała uzyskać jak najwięcej , bo czekała do ostatniej chwili by złożyć ofertę.</w:t>
      </w:r>
    </w:p>
    <w:p w:rsidR="00DA48B8" w:rsidRDefault="00DA48B8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Dlatego jako jeden oferent zaproponowała tak wysoką kwotę.</w:t>
      </w:r>
    </w:p>
    <w:p w:rsidR="00DA48B8" w:rsidRDefault="00DA48B8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Radny Pan Tomasz Szafrański – prosi o wyjaśnienie kwoty 75 .000 zł na radcę prawnego. Roszczenia firmy mogą być tak duże</w:t>
      </w:r>
      <w:r w:rsidR="008849AD">
        <w:rPr>
          <w:sz w:val="28"/>
        </w:rPr>
        <w:t>, że popłyniemy finansowo. Radny prosi o podanie na jakim etapie jest ten spór sądowy, czy są już pozwy. Czy to będzie nowa kancelaria czy też obecna?</w:t>
      </w:r>
      <w:r w:rsidR="00B2791A">
        <w:rPr>
          <w:sz w:val="28"/>
        </w:rPr>
        <w:t xml:space="preserve"> </w:t>
      </w:r>
    </w:p>
    <w:p w:rsidR="00B2791A" w:rsidRDefault="00B2791A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Wójt Gminy – będzie ta sama kancelaria prawna tylko , że sprawa jest tak skomplikowana, iż w ramach tej kancelarii został wyznaczony prawnik , który specjalizuje się w tego typu sprawach. Sprawa o roszczenia z tą firmą może się toczyć</w:t>
      </w:r>
      <w:r w:rsidR="00605458">
        <w:rPr>
          <w:sz w:val="28"/>
        </w:rPr>
        <w:t xml:space="preserve"> nawet kilka lat. Gmina nie może sobie pozwolić na przegraną.  To jest gra o wiele milionów również dla nas bo nam się należy odszkodowanie .</w:t>
      </w:r>
    </w:p>
    <w:p w:rsidR="00605458" w:rsidRDefault="00D92ACA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Na zadane pytanie radnego Pana Zygfryd</w:t>
      </w:r>
      <w:r w:rsidR="00CD5B7F">
        <w:rPr>
          <w:sz w:val="28"/>
        </w:rPr>
        <w:t>a</w:t>
      </w:r>
      <w:r>
        <w:rPr>
          <w:sz w:val="28"/>
        </w:rPr>
        <w:t xml:space="preserve"> </w:t>
      </w:r>
      <w:proofErr w:type="spellStart"/>
      <w:r>
        <w:rPr>
          <w:sz w:val="28"/>
        </w:rPr>
        <w:t>Zygowski</w:t>
      </w:r>
      <w:r w:rsidR="00CD5B7F">
        <w:rPr>
          <w:sz w:val="28"/>
        </w:rPr>
        <w:t>ego</w:t>
      </w:r>
      <w:proofErr w:type="spellEnd"/>
      <w:r>
        <w:rPr>
          <w:sz w:val="28"/>
        </w:rPr>
        <w:t xml:space="preserve"> – czy w tej sumie 5 300 000,00 zł  jest ujęta kwota 3 200 000,00 zł</w:t>
      </w:r>
      <w:r w:rsidR="00611538">
        <w:rPr>
          <w:sz w:val="28"/>
        </w:rPr>
        <w:t xml:space="preserve"> odpowiedzi </w:t>
      </w:r>
      <w:r>
        <w:rPr>
          <w:sz w:val="28"/>
        </w:rPr>
        <w:t xml:space="preserve"> udzielił skarbnik </w:t>
      </w:r>
      <w:proofErr w:type="spellStart"/>
      <w:r>
        <w:rPr>
          <w:sz w:val="28"/>
        </w:rPr>
        <w:lastRenderedPageBreak/>
        <w:t>gminy</w:t>
      </w:r>
      <w:proofErr w:type="spellEnd"/>
      <w:r w:rsidR="00611538">
        <w:rPr>
          <w:sz w:val="28"/>
        </w:rPr>
        <w:t xml:space="preserve">, że </w:t>
      </w:r>
      <w:r>
        <w:rPr>
          <w:sz w:val="28"/>
        </w:rPr>
        <w:t xml:space="preserve"> tak.</w:t>
      </w:r>
      <w:r w:rsidR="00623201">
        <w:rPr>
          <w:sz w:val="28"/>
        </w:rPr>
        <w:t xml:space="preserve"> Jaki jest stopień zawansowania prac w budowie Centrum Sportów Wodnych. Jeśli wydamy taką sumę na dokończenie tego zadania , to jak to się ma do wykonania tegorocznych inwestycji zapisanych w budżecie </w:t>
      </w:r>
      <w:proofErr w:type="spellStart"/>
      <w:r w:rsidR="00623201">
        <w:rPr>
          <w:sz w:val="28"/>
        </w:rPr>
        <w:t>gminy</w:t>
      </w:r>
      <w:proofErr w:type="spellEnd"/>
      <w:r w:rsidR="00623201">
        <w:rPr>
          <w:sz w:val="28"/>
        </w:rPr>
        <w:t>.</w:t>
      </w:r>
    </w:p>
    <w:p w:rsidR="00623201" w:rsidRDefault="00623201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Wójt Gminy – </w:t>
      </w:r>
      <w:proofErr w:type="spellStart"/>
      <w:r>
        <w:rPr>
          <w:sz w:val="28"/>
        </w:rPr>
        <w:t>gmina</w:t>
      </w:r>
      <w:proofErr w:type="spellEnd"/>
      <w:r>
        <w:rPr>
          <w:sz w:val="28"/>
        </w:rPr>
        <w:t xml:space="preserve"> nie przeznacza 5 milionów </w:t>
      </w:r>
      <w:r w:rsidR="00431CA0">
        <w:rPr>
          <w:sz w:val="28"/>
        </w:rPr>
        <w:t>,</w:t>
      </w:r>
      <w:r>
        <w:rPr>
          <w:sz w:val="28"/>
        </w:rPr>
        <w:t xml:space="preserve">tylko przenosimy środki z tamtego roku do tego budżetu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. Na chwilę obecną trudno określić procentowo jakie jest wykonanie obecnie inwestycji. Powszechnie mówimy , że jest to  zaawansowanie w 80% </w:t>
      </w:r>
      <w:r w:rsidR="00431CA0">
        <w:rPr>
          <w:sz w:val="28"/>
        </w:rPr>
        <w:t>,</w:t>
      </w:r>
      <w:r>
        <w:rPr>
          <w:sz w:val="28"/>
        </w:rPr>
        <w:t>tylko w porównaniu do poprzednich lat jest to trudne do dokładnego określenia gdyż materiały budowlane itp. zdrożały.</w:t>
      </w:r>
    </w:p>
    <w:p w:rsidR="00623201" w:rsidRDefault="00623201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Radny Pan Krzysztof Filipowicz- czy można składając ofertę do przetargu zadać pytanie czy ktoś inny złożył ofertę.</w:t>
      </w:r>
    </w:p>
    <w:p w:rsidR="00623201" w:rsidRDefault="00623201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Kierownik Referatu – odpowiedziała, że teoretycznie można powiedzieć ile wpłynęło ofert. Na otwarciu przetarg</w:t>
      </w:r>
      <w:r w:rsidR="00431CA0">
        <w:rPr>
          <w:sz w:val="28"/>
        </w:rPr>
        <w:t>u</w:t>
      </w:r>
      <w:r>
        <w:rPr>
          <w:sz w:val="28"/>
        </w:rPr>
        <w:t xml:space="preserve"> informujemy ile wpłynęło ofert.</w:t>
      </w:r>
    </w:p>
    <w:p w:rsidR="00623201" w:rsidRDefault="00623201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Radny Pan Miron </w:t>
      </w:r>
      <w:proofErr w:type="spellStart"/>
      <w:r>
        <w:rPr>
          <w:sz w:val="28"/>
        </w:rPr>
        <w:t>Duńczak</w:t>
      </w:r>
      <w:proofErr w:type="spellEnd"/>
      <w:r>
        <w:rPr>
          <w:sz w:val="28"/>
        </w:rPr>
        <w:t xml:space="preserve"> – czy jest zainteresowanie lokalnych przedsiębiorców w sprawie tej inwestycji.</w:t>
      </w:r>
    </w:p>
    <w:p w:rsidR="00623201" w:rsidRDefault="00623201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Wójt Gminy – powiedział, że były prowadzone rozmowy z lokalnymi wykonawcami prowadzimy rozmowy i namawiamy do wystartowania do tego przetargu.</w:t>
      </w:r>
    </w:p>
    <w:p w:rsidR="00623201" w:rsidRDefault="00623201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Radny Pan Miron </w:t>
      </w:r>
      <w:proofErr w:type="spellStart"/>
      <w:r>
        <w:rPr>
          <w:sz w:val="28"/>
        </w:rPr>
        <w:t>Duńczak</w:t>
      </w:r>
      <w:proofErr w:type="spellEnd"/>
      <w:r>
        <w:rPr>
          <w:sz w:val="28"/>
        </w:rPr>
        <w:t xml:space="preserve"> –</w:t>
      </w:r>
      <w:r w:rsidR="00431CA0">
        <w:rPr>
          <w:sz w:val="28"/>
        </w:rPr>
        <w:t xml:space="preserve"> </w:t>
      </w:r>
      <w:r>
        <w:rPr>
          <w:sz w:val="28"/>
        </w:rPr>
        <w:t xml:space="preserve">spieramy się nad całą inwestycją . Powinniśmy dołożyć wszelkich starań by </w:t>
      </w:r>
      <w:r w:rsidR="0018204E">
        <w:rPr>
          <w:sz w:val="28"/>
        </w:rPr>
        <w:t>to zakończyć.</w:t>
      </w:r>
    </w:p>
    <w:p w:rsidR="0018204E" w:rsidRDefault="0018204E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Pan Tadeusz Ogiński – gdyby 3.200.000,00 dołożyć do tych pieniędzy, które 29 listopada radni byli uprzejmi przeznaczyć na dokończenie tej inwestycji. 30 listopada wykonawcy obiecali Panu Wolskiemu, że wykonają inwestycję właśnie za te pieniądze</w:t>
      </w:r>
      <w:r w:rsidR="008A361B">
        <w:rPr>
          <w:sz w:val="28"/>
        </w:rPr>
        <w:t xml:space="preserve">. Nie można było wtedy dołożyć pieniędzy. </w:t>
      </w:r>
    </w:p>
    <w:p w:rsidR="008A361B" w:rsidRDefault="008A361B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Może radny Królikowski zna się na cyfrach , ale Pan Ogiński dokładanie wie jak odbył się przetarg.  Był tylko jeden oferent . W skład tego wykonawcy wchodzi około 6 podwykonawców. Pan Ogiński jest zdania , że inwestycja mimo wszystko musi być zakończona</w:t>
      </w:r>
      <w:r w:rsidR="0039489B">
        <w:rPr>
          <w:sz w:val="28"/>
        </w:rPr>
        <w:t>.</w:t>
      </w:r>
    </w:p>
    <w:p w:rsidR="00D92ACA" w:rsidRDefault="008A361B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39489B">
        <w:rPr>
          <w:sz w:val="28"/>
        </w:rPr>
        <w:t xml:space="preserve">Radny Pan Tomasz Królikowski – zna się na przetargach. Ma prośbę , aby Pan </w:t>
      </w:r>
      <w:r w:rsidR="00431CA0">
        <w:rPr>
          <w:sz w:val="28"/>
        </w:rPr>
        <w:t xml:space="preserve">Ogiński </w:t>
      </w:r>
      <w:r w:rsidR="00F94215">
        <w:rPr>
          <w:sz w:val="28"/>
        </w:rPr>
        <w:t xml:space="preserve">co sesję nie atakował go. Firma wcześniejsza zażądała zapłaty w ciągu </w:t>
      </w:r>
      <w:r w:rsidR="00F94215">
        <w:rPr>
          <w:sz w:val="28"/>
        </w:rPr>
        <w:lastRenderedPageBreak/>
        <w:t>7 dni od podpisania umowy</w:t>
      </w:r>
      <w:r w:rsidR="00431CA0">
        <w:rPr>
          <w:sz w:val="28"/>
        </w:rPr>
        <w:t>,</w:t>
      </w:r>
      <w:r w:rsidR="00F94215">
        <w:rPr>
          <w:sz w:val="28"/>
        </w:rPr>
        <w:t xml:space="preserve"> co jest nie zgodne z procedurą  dlatego nie można było takiej umowy przez wójta podpisać .</w:t>
      </w:r>
    </w:p>
    <w:p w:rsidR="00F94215" w:rsidRDefault="00F94215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Radny Pan Tomasz Szafrański –</w:t>
      </w:r>
      <w:r w:rsidR="00431CA0">
        <w:rPr>
          <w:sz w:val="28"/>
        </w:rPr>
        <w:t xml:space="preserve"> w uchwale budżetowej  są</w:t>
      </w:r>
      <w:r>
        <w:rPr>
          <w:sz w:val="28"/>
        </w:rPr>
        <w:t xml:space="preserve"> zapisane dochody majątkowe w 6 351.000,00 a w tym projekcie jest zapisane o 1 milion mniej dochodów. Skąd taka różnica.</w:t>
      </w:r>
    </w:p>
    <w:p w:rsidR="00F94215" w:rsidRDefault="00F94215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Skarbnik Gminy – w poprzedniej uchwale budżetowej zmniejszaliśmy dochody bo dofinansowanie w ramach dróg samorządowych dostaliśmy na koniec roku na ulicę Jachtową . </w:t>
      </w:r>
      <w:r w:rsidR="008F357D">
        <w:rPr>
          <w:sz w:val="28"/>
        </w:rPr>
        <w:t>To się przełożyło na to, że nadwyżka będzie większa.</w:t>
      </w:r>
    </w:p>
    <w:p w:rsidR="00F94215" w:rsidRDefault="008F357D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Radny Pan Bartosz Góral – prosi o przedstawienie w jaki sposób powstała kwota nadwyżki budżetowej</w:t>
      </w:r>
      <w:r w:rsidR="00E93A6E">
        <w:rPr>
          <w:sz w:val="28"/>
        </w:rPr>
        <w:t xml:space="preserve"> w porównaniu do pierwotnej kwoty wpisanej w budżecie </w:t>
      </w:r>
      <w:proofErr w:type="spellStart"/>
      <w:r w:rsidR="00E93A6E">
        <w:rPr>
          <w:sz w:val="28"/>
        </w:rPr>
        <w:t>gminy</w:t>
      </w:r>
      <w:proofErr w:type="spellEnd"/>
      <w:r w:rsidR="00E93A6E">
        <w:rPr>
          <w:sz w:val="28"/>
        </w:rPr>
        <w:t>.</w:t>
      </w:r>
    </w:p>
    <w:p w:rsidR="00E93A6E" w:rsidRDefault="00E93A6E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Skarbnik Gminy – w pierwotniej wersji nadwyżka była na kwotę 1 miliona złotych</w:t>
      </w:r>
      <w:r w:rsidR="00130E26">
        <w:rPr>
          <w:sz w:val="28"/>
        </w:rPr>
        <w:t xml:space="preserve"> </w:t>
      </w:r>
      <w:r w:rsidR="00431CA0">
        <w:rPr>
          <w:sz w:val="28"/>
        </w:rPr>
        <w:t>,</w:t>
      </w:r>
      <w:r w:rsidR="00130E26">
        <w:rPr>
          <w:sz w:val="28"/>
        </w:rPr>
        <w:t xml:space="preserve">w styczniu była zwiększona o kolejny milion z dofinansowania na ul. Jachtową </w:t>
      </w:r>
      <w:r w:rsidR="00431CA0">
        <w:rPr>
          <w:sz w:val="28"/>
        </w:rPr>
        <w:t>,</w:t>
      </w:r>
      <w:r w:rsidR="00130E26">
        <w:rPr>
          <w:sz w:val="28"/>
        </w:rPr>
        <w:t xml:space="preserve"> a dzisiaj wchodzi kwota 5 milionów złotych.</w:t>
      </w:r>
      <w:r w:rsidR="00A8713E">
        <w:rPr>
          <w:sz w:val="28"/>
        </w:rPr>
        <w:t xml:space="preserve"> W tej chwili jest wpisana kwota 7 milionów złotych.</w:t>
      </w:r>
    </w:p>
    <w:p w:rsidR="00A8713E" w:rsidRDefault="00A8713E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Obecnie wpłynęło dofinansowanie na R-10 ponad 2 miliony złotych, dofinansowanie z dróg samorządowych na ulicę Jachtową 1 milion złotych.</w:t>
      </w:r>
    </w:p>
    <w:p w:rsidR="00A8713E" w:rsidRDefault="00A8713E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Radny Pan Bartosz Góral – uważa, że robimy niewłaściwie. Podejmujemy duże ryzyko. Po pierwszym przetargu z reguły następuje tzw. testowanie rynku i </w:t>
      </w:r>
      <w:r w:rsidR="00431CA0">
        <w:rPr>
          <w:sz w:val="28"/>
        </w:rPr>
        <w:t xml:space="preserve"> oferenci </w:t>
      </w:r>
      <w:r>
        <w:rPr>
          <w:sz w:val="28"/>
        </w:rPr>
        <w:t>dają abstrakcyjną kwotę</w:t>
      </w:r>
      <w:r w:rsidR="00431CA0">
        <w:rPr>
          <w:sz w:val="28"/>
        </w:rPr>
        <w:t>,</w:t>
      </w:r>
      <w:r>
        <w:rPr>
          <w:sz w:val="28"/>
        </w:rPr>
        <w:t xml:space="preserve"> bo nie mają pojęcia ile zamawiający może przeznaczyć </w:t>
      </w:r>
      <w:r w:rsidR="00C741BE">
        <w:rPr>
          <w:sz w:val="28"/>
        </w:rPr>
        <w:t xml:space="preserve">. W tym momencie zdradzamy ile możemy przeznaczyć na tą inwestycje. Jest ogłoszony drugi przetarg. Potencjalni oferenci przyglądają się nam i widzą , że możemy dać ponad 5 milionów złotych. Ta uchwała powinna być podjęta </w:t>
      </w:r>
      <w:r w:rsidR="00431CA0">
        <w:rPr>
          <w:sz w:val="28"/>
        </w:rPr>
        <w:t xml:space="preserve">, </w:t>
      </w:r>
      <w:r w:rsidR="00C741BE">
        <w:rPr>
          <w:sz w:val="28"/>
        </w:rPr>
        <w:t>ale dopiero po odczytaniu ofert po drugim przetargu. Możemy się spodziewać , że te oferty przekroczą kwotę jaką zaplanowaliśmy.</w:t>
      </w:r>
    </w:p>
    <w:p w:rsidR="00822974" w:rsidRDefault="00822974" w:rsidP="00822974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822974" w:rsidRDefault="00822974" w:rsidP="00822974">
      <w:pPr>
        <w:spacing w:line="360" w:lineRule="auto"/>
        <w:jc w:val="both"/>
        <w:rPr>
          <w:b/>
          <w:sz w:val="28"/>
          <w:szCs w:val="28"/>
        </w:rPr>
      </w:pPr>
      <w:r>
        <w:t>2/</w:t>
      </w:r>
      <w:r w:rsidRPr="00D270DA">
        <w:rPr>
          <w:sz w:val="28"/>
          <w:szCs w:val="28"/>
          <w:u w:val="single"/>
        </w:rPr>
        <w:t xml:space="preserve"> w sprawie </w:t>
      </w:r>
      <w:r w:rsidR="00A8713E">
        <w:rPr>
          <w:sz w:val="28"/>
          <w:szCs w:val="28"/>
          <w:u w:val="single"/>
        </w:rPr>
        <w:t xml:space="preserve">zmian w budżecie </w:t>
      </w:r>
      <w:proofErr w:type="spellStart"/>
      <w:r w:rsidR="00A8713E">
        <w:rPr>
          <w:sz w:val="28"/>
          <w:szCs w:val="28"/>
          <w:u w:val="single"/>
        </w:rPr>
        <w:t>gminy</w:t>
      </w:r>
      <w:proofErr w:type="spellEnd"/>
      <w:r w:rsidR="00A8713E">
        <w:rPr>
          <w:sz w:val="28"/>
          <w:szCs w:val="28"/>
          <w:u w:val="single"/>
        </w:rPr>
        <w:t xml:space="preserve"> na 2020</w:t>
      </w:r>
      <w:r w:rsidR="00387C75" w:rsidRPr="00D270DA">
        <w:rPr>
          <w:sz w:val="28"/>
          <w:szCs w:val="28"/>
          <w:u w:val="single"/>
        </w:rPr>
        <w:t xml:space="preserve"> rok</w:t>
      </w:r>
    </w:p>
    <w:p w:rsidR="00822974" w:rsidRPr="00623340" w:rsidRDefault="00822974" w:rsidP="00822974">
      <w:pPr>
        <w:spacing w:line="360" w:lineRule="auto"/>
        <w:jc w:val="both"/>
        <w:rPr>
          <w:b/>
          <w:sz w:val="28"/>
          <w:szCs w:val="28"/>
        </w:rPr>
      </w:pPr>
      <w:r w:rsidRPr="00623340">
        <w:rPr>
          <w:b/>
          <w:sz w:val="28"/>
          <w:szCs w:val="28"/>
        </w:rPr>
        <w:t xml:space="preserve">Przystąpiono do głosowania nad projektem uchwały </w:t>
      </w:r>
    </w:p>
    <w:p w:rsidR="00822974" w:rsidRDefault="00822974" w:rsidP="00966ABF">
      <w:pPr>
        <w:pStyle w:val="Tekstpodstawowy"/>
        <w:rPr>
          <w:b/>
        </w:rPr>
      </w:pPr>
      <w:r w:rsidRPr="00B53836">
        <w:rPr>
          <w:b/>
        </w:rPr>
        <w:t xml:space="preserve">Rada Gminy Kołobrzeg  podjęła Uchwałę Nr </w:t>
      </w:r>
      <w:r w:rsidR="00C741BE">
        <w:rPr>
          <w:b/>
        </w:rPr>
        <w:t>XIV/140/2020</w:t>
      </w:r>
      <w:r w:rsidRPr="00B53836">
        <w:rPr>
          <w:b/>
        </w:rPr>
        <w:t xml:space="preserve"> w </w:t>
      </w:r>
      <w:r w:rsidR="00556E5A">
        <w:rPr>
          <w:b/>
        </w:rPr>
        <w:t>sprawie zmian w</w:t>
      </w:r>
      <w:r w:rsidR="00C741BE">
        <w:rPr>
          <w:b/>
        </w:rPr>
        <w:t xml:space="preserve"> budżecie </w:t>
      </w:r>
      <w:proofErr w:type="spellStart"/>
      <w:r w:rsidR="00C741BE">
        <w:rPr>
          <w:b/>
        </w:rPr>
        <w:t>gminy</w:t>
      </w:r>
      <w:proofErr w:type="spellEnd"/>
      <w:r w:rsidR="00C741BE">
        <w:rPr>
          <w:b/>
        </w:rPr>
        <w:t xml:space="preserve"> na 2020 rok , 7 głosów za, 5 przeciwko.</w:t>
      </w:r>
    </w:p>
    <w:p w:rsidR="00822974" w:rsidRPr="00C9201E" w:rsidRDefault="00822974" w:rsidP="00822974">
      <w:pPr>
        <w:pStyle w:val="Tekstpodstawowy"/>
        <w:rPr>
          <w:u w:val="single"/>
        </w:rPr>
      </w:pPr>
      <w:r>
        <w:rPr>
          <w:b/>
        </w:rPr>
        <w:lastRenderedPageBreak/>
        <w:t xml:space="preserve">3/ </w:t>
      </w:r>
      <w:r w:rsidRPr="00C9201E">
        <w:rPr>
          <w:u w:val="single"/>
        </w:rPr>
        <w:t xml:space="preserve">w sprawie </w:t>
      </w:r>
      <w:r w:rsidR="00556E5A">
        <w:rPr>
          <w:u w:val="single"/>
        </w:rPr>
        <w:t xml:space="preserve">zmiany uchwały w sprawie uchwalenia wieloletniej </w:t>
      </w:r>
      <w:r w:rsidR="00A8713E">
        <w:rPr>
          <w:u w:val="single"/>
        </w:rPr>
        <w:t>prognozy finansowej na lata 2020-2029</w:t>
      </w:r>
    </w:p>
    <w:p w:rsidR="00822974" w:rsidRPr="00623340" w:rsidRDefault="00822974" w:rsidP="00822974">
      <w:pPr>
        <w:spacing w:line="360" w:lineRule="auto"/>
        <w:jc w:val="both"/>
        <w:rPr>
          <w:b/>
          <w:sz w:val="28"/>
          <w:szCs w:val="28"/>
        </w:rPr>
      </w:pPr>
      <w:r w:rsidRPr="00623340">
        <w:rPr>
          <w:b/>
          <w:sz w:val="28"/>
          <w:szCs w:val="28"/>
        </w:rPr>
        <w:t xml:space="preserve">Przystąpiono do głosowania nad projektem uchwały </w:t>
      </w:r>
    </w:p>
    <w:p w:rsidR="00822974" w:rsidRDefault="00822974" w:rsidP="00822974">
      <w:pPr>
        <w:pStyle w:val="Tekstpodstawowy"/>
        <w:rPr>
          <w:b/>
        </w:rPr>
      </w:pPr>
      <w:r w:rsidRPr="00B53836">
        <w:rPr>
          <w:b/>
        </w:rPr>
        <w:t xml:space="preserve">Rada Gminy Kołobrzeg  podjęła Uchwałę Nr </w:t>
      </w:r>
      <w:r w:rsidR="00C741BE">
        <w:rPr>
          <w:b/>
        </w:rPr>
        <w:t>XIV/141/2020</w:t>
      </w:r>
      <w:r w:rsidRPr="00B53836">
        <w:rPr>
          <w:b/>
        </w:rPr>
        <w:t xml:space="preserve"> </w:t>
      </w:r>
      <w:r w:rsidR="00556E5A" w:rsidRPr="00556E5A">
        <w:rPr>
          <w:b/>
        </w:rPr>
        <w:t xml:space="preserve">w sprawie zmiany uchwały w sprawie uchwalenia wieloletniej </w:t>
      </w:r>
      <w:r w:rsidR="00C741BE">
        <w:rPr>
          <w:b/>
        </w:rPr>
        <w:t>prognozy finansowej na lata 2020</w:t>
      </w:r>
      <w:r w:rsidR="00556E5A" w:rsidRPr="00556E5A">
        <w:rPr>
          <w:b/>
        </w:rPr>
        <w:t>-202</w:t>
      </w:r>
      <w:r w:rsidR="00C741BE">
        <w:rPr>
          <w:b/>
        </w:rPr>
        <w:t>9 7</w:t>
      </w:r>
      <w:r w:rsidR="00556E5A">
        <w:rPr>
          <w:b/>
        </w:rPr>
        <w:t xml:space="preserve"> głosów </w:t>
      </w:r>
      <w:r w:rsidR="00556E5A" w:rsidRPr="00556E5A">
        <w:rPr>
          <w:b/>
        </w:rPr>
        <w:t xml:space="preserve"> za, </w:t>
      </w:r>
      <w:r w:rsidR="00C741BE">
        <w:rPr>
          <w:b/>
        </w:rPr>
        <w:t xml:space="preserve"> 5 przeciwko.</w:t>
      </w:r>
    </w:p>
    <w:p w:rsidR="00812E16" w:rsidRPr="008821FD" w:rsidRDefault="00812E16" w:rsidP="008821FD">
      <w:pPr>
        <w:pStyle w:val="Tekstpodstawowy"/>
      </w:pPr>
    </w:p>
    <w:p w:rsidR="00822974" w:rsidRDefault="00822974" w:rsidP="00822974">
      <w:pPr>
        <w:pStyle w:val="Tekstpodstawowy"/>
      </w:pPr>
      <w:r>
        <w:t>Przewodniczący Rady Gminy stwierdził, że porządek obrad został w całości wyczerpany, podziękował za udział w obradach i zamknął Nadzwyczajną Sesję Rady Gminy Kołobrzeg.</w:t>
      </w:r>
    </w:p>
    <w:p w:rsidR="00822974" w:rsidRDefault="00822974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Sesja trwała w</w:t>
      </w:r>
      <w:r w:rsidR="00A8713E">
        <w:rPr>
          <w:sz w:val="28"/>
        </w:rPr>
        <w:t xml:space="preserve"> godz. 14</w:t>
      </w:r>
      <w:r>
        <w:rPr>
          <w:sz w:val="28"/>
        </w:rPr>
        <w:t>:00- 15:30</w:t>
      </w:r>
    </w:p>
    <w:p w:rsidR="00822974" w:rsidRDefault="00822974" w:rsidP="00822974">
      <w:pPr>
        <w:spacing w:line="360" w:lineRule="auto"/>
        <w:jc w:val="both"/>
        <w:rPr>
          <w:sz w:val="28"/>
        </w:rPr>
      </w:pPr>
      <w:r>
        <w:rPr>
          <w:sz w:val="28"/>
        </w:rPr>
        <w:t>Na tym protokołowanie zakończono.</w:t>
      </w:r>
    </w:p>
    <w:p w:rsidR="00822974" w:rsidRDefault="00822974" w:rsidP="00822974">
      <w:pPr>
        <w:spacing w:line="360" w:lineRule="auto"/>
        <w:jc w:val="both"/>
        <w:rPr>
          <w:sz w:val="28"/>
        </w:rPr>
      </w:pPr>
    </w:p>
    <w:p w:rsidR="00822974" w:rsidRDefault="00822974" w:rsidP="00822974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822974" w:rsidRDefault="00822974" w:rsidP="00822974"/>
    <w:p w:rsidR="00822974" w:rsidRDefault="00822974" w:rsidP="0082297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Magdalena Jachimowicz</w:t>
      </w:r>
      <w:r>
        <w:rPr>
          <w:b/>
          <w:sz w:val="28"/>
          <w:szCs w:val="28"/>
        </w:rPr>
        <w:tab/>
        <w:t xml:space="preserve">                                       Julian Nowicki</w:t>
      </w:r>
    </w:p>
    <w:p w:rsidR="00822974" w:rsidRDefault="00822974" w:rsidP="00822974">
      <w:pPr>
        <w:spacing w:line="360" w:lineRule="auto"/>
        <w:jc w:val="both"/>
        <w:rPr>
          <w:sz w:val="28"/>
          <w:szCs w:val="28"/>
        </w:rPr>
      </w:pPr>
    </w:p>
    <w:p w:rsidR="00822974" w:rsidRDefault="00822974" w:rsidP="00822974">
      <w:pPr>
        <w:spacing w:line="360" w:lineRule="auto"/>
        <w:jc w:val="both"/>
      </w:pPr>
    </w:p>
    <w:p w:rsidR="00822974" w:rsidRDefault="00822974" w:rsidP="00822974">
      <w:pPr>
        <w:spacing w:line="360" w:lineRule="auto"/>
        <w:jc w:val="both"/>
      </w:pPr>
    </w:p>
    <w:p w:rsidR="00822974" w:rsidRDefault="00822974" w:rsidP="00822974">
      <w:pPr>
        <w:spacing w:line="360" w:lineRule="auto"/>
      </w:pPr>
    </w:p>
    <w:p w:rsidR="00822974" w:rsidRDefault="00822974" w:rsidP="00822974">
      <w:pPr>
        <w:spacing w:line="360" w:lineRule="auto"/>
      </w:pPr>
    </w:p>
    <w:p w:rsidR="00822974" w:rsidRDefault="00822974" w:rsidP="00822974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974" w:rsidRDefault="00822974" w:rsidP="00822974"/>
    <w:p w:rsidR="00822974" w:rsidRDefault="00822974" w:rsidP="00822974"/>
    <w:p w:rsidR="00822974" w:rsidRDefault="00822974" w:rsidP="00822974"/>
    <w:p w:rsidR="00822974" w:rsidRDefault="00822974" w:rsidP="00822974"/>
    <w:p w:rsidR="00822974" w:rsidRDefault="00822974" w:rsidP="00822974"/>
    <w:p w:rsidR="00822974" w:rsidRDefault="00822974" w:rsidP="00822974"/>
    <w:p w:rsidR="00822974" w:rsidRDefault="00822974" w:rsidP="00822974"/>
    <w:p w:rsidR="00822974" w:rsidRDefault="00822974" w:rsidP="00822974"/>
    <w:p w:rsidR="00822974" w:rsidRDefault="00822974" w:rsidP="00822974"/>
    <w:p w:rsidR="00A94B8B" w:rsidRDefault="00A94B8B"/>
    <w:sectPr w:rsidR="00A94B8B" w:rsidSect="00D712A0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C2" w:rsidRDefault="009B0FC2" w:rsidP="00A1458E">
      <w:r>
        <w:separator/>
      </w:r>
    </w:p>
  </w:endnote>
  <w:endnote w:type="continuationSeparator" w:id="0">
    <w:p w:rsidR="009B0FC2" w:rsidRDefault="009B0FC2" w:rsidP="00A1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504"/>
      <w:docPartObj>
        <w:docPartGallery w:val="Page Numbers (Bottom of Page)"/>
        <w:docPartUnique/>
      </w:docPartObj>
    </w:sdtPr>
    <w:sdtContent>
      <w:p w:rsidR="00CD5B7F" w:rsidRDefault="00CD5B7F">
        <w:pPr>
          <w:pStyle w:val="Stopka"/>
          <w:jc w:val="right"/>
        </w:pPr>
        <w:fldSimple w:instr=" PAGE   \* MERGEFORMAT ">
          <w:r w:rsidR="00431CA0">
            <w:rPr>
              <w:noProof/>
            </w:rPr>
            <w:t>7</w:t>
          </w:r>
        </w:fldSimple>
      </w:p>
    </w:sdtContent>
  </w:sdt>
  <w:p w:rsidR="00CD5B7F" w:rsidRDefault="00CD5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C2" w:rsidRDefault="009B0FC2" w:rsidP="00A1458E">
      <w:r>
        <w:separator/>
      </w:r>
    </w:p>
  </w:footnote>
  <w:footnote w:type="continuationSeparator" w:id="0">
    <w:p w:rsidR="009B0FC2" w:rsidRDefault="009B0FC2" w:rsidP="00A14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974"/>
    <w:rsid w:val="00021D64"/>
    <w:rsid w:val="00093D9A"/>
    <w:rsid w:val="00095AC3"/>
    <w:rsid w:val="000B1D13"/>
    <w:rsid w:val="00130E26"/>
    <w:rsid w:val="001565B4"/>
    <w:rsid w:val="0018204E"/>
    <w:rsid w:val="001A721C"/>
    <w:rsid w:val="001D1FA7"/>
    <w:rsid w:val="001E7FA1"/>
    <w:rsid w:val="003532CD"/>
    <w:rsid w:val="00353BE7"/>
    <w:rsid w:val="00387C75"/>
    <w:rsid w:val="0039489B"/>
    <w:rsid w:val="003E3F30"/>
    <w:rsid w:val="00401826"/>
    <w:rsid w:val="00421B9E"/>
    <w:rsid w:val="00431CA0"/>
    <w:rsid w:val="00467965"/>
    <w:rsid w:val="004B0CD6"/>
    <w:rsid w:val="004C20DE"/>
    <w:rsid w:val="004C3EEE"/>
    <w:rsid w:val="005120C1"/>
    <w:rsid w:val="00556E5A"/>
    <w:rsid w:val="00571132"/>
    <w:rsid w:val="005B4697"/>
    <w:rsid w:val="005F5295"/>
    <w:rsid w:val="00605458"/>
    <w:rsid w:val="00611538"/>
    <w:rsid w:val="00623201"/>
    <w:rsid w:val="00655A19"/>
    <w:rsid w:val="006E1ADD"/>
    <w:rsid w:val="0076449A"/>
    <w:rsid w:val="00802B73"/>
    <w:rsid w:val="00812E16"/>
    <w:rsid w:val="00822974"/>
    <w:rsid w:val="008758A3"/>
    <w:rsid w:val="008821FD"/>
    <w:rsid w:val="00883C3B"/>
    <w:rsid w:val="008849AD"/>
    <w:rsid w:val="008A361B"/>
    <w:rsid w:val="008E1200"/>
    <w:rsid w:val="008F357D"/>
    <w:rsid w:val="008F5F17"/>
    <w:rsid w:val="00943015"/>
    <w:rsid w:val="00966ABF"/>
    <w:rsid w:val="009A76AD"/>
    <w:rsid w:val="009B0FC2"/>
    <w:rsid w:val="009C0712"/>
    <w:rsid w:val="009D588F"/>
    <w:rsid w:val="009F6D12"/>
    <w:rsid w:val="00A1458E"/>
    <w:rsid w:val="00A31F38"/>
    <w:rsid w:val="00A8713E"/>
    <w:rsid w:val="00A94B8B"/>
    <w:rsid w:val="00AD4D79"/>
    <w:rsid w:val="00B2791A"/>
    <w:rsid w:val="00C741BE"/>
    <w:rsid w:val="00CD5B7F"/>
    <w:rsid w:val="00CF7DF9"/>
    <w:rsid w:val="00D0412A"/>
    <w:rsid w:val="00D270DA"/>
    <w:rsid w:val="00D712A0"/>
    <w:rsid w:val="00D92ACA"/>
    <w:rsid w:val="00DA48B8"/>
    <w:rsid w:val="00DC2476"/>
    <w:rsid w:val="00E25D41"/>
    <w:rsid w:val="00E93A6E"/>
    <w:rsid w:val="00EB0ADB"/>
    <w:rsid w:val="00EB1E44"/>
    <w:rsid w:val="00EF7585"/>
    <w:rsid w:val="00F9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9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2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229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2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2297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297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822974"/>
    <w:pPr>
      <w:spacing w:line="360" w:lineRule="auto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97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9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29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2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2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8</Pages>
  <Words>2307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8</cp:revision>
  <cp:lastPrinted>2020-03-02T11:31:00Z</cp:lastPrinted>
  <dcterms:created xsi:type="dcterms:W3CDTF">2020-02-26T14:22:00Z</dcterms:created>
  <dcterms:modified xsi:type="dcterms:W3CDTF">2020-03-02T11:31:00Z</dcterms:modified>
</cp:coreProperties>
</file>