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BC" w:rsidRPr="00456BA9" w:rsidRDefault="006063BC" w:rsidP="006063BC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04AF7667" wp14:editId="5A5DF3DB">
            <wp:extent cx="390525" cy="485775"/>
            <wp:effectExtent l="0" t="0" r="9525" b="9525"/>
            <wp:docPr id="1" name="Obraz 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6063BC" w:rsidRDefault="006063BC" w:rsidP="006063B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PODATKAMI I OPŁATAMI LOKALNYMI</w:t>
      </w:r>
    </w:p>
    <w:p w:rsidR="006063BC" w:rsidRDefault="006063BC" w:rsidP="006063B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6063BC" w:rsidRPr="00456BA9" w:rsidRDefault="006063BC" w:rsidP="006063BC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456BA9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</w:p>
    <w:p w:rsidR="006063BC" w:rsidRPr="00456BA9" w:rsidRDefault="006063BC" w:rsidP="006063BC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456BA9">
        <w:rPr>
          <w:rFonts w:ascii="Century Gothic" w:hAnsi="Century Gothic"/>
          <w:sz w:val="16"/>
          <w:szCs w:val="16"/>
        </w:rPr>
        <w:t>27 kwietnia 2016 r. w sprawie ochrony osób fizycznych w związku z przetwarzaniem danych osobowych  i w sprawie swobodnego przepływu takich danych oraz uchylenia dyrektywy 95/46/WE informuję , iż:</w:t>
      </w:r>
    </w:p>
    <w:p w:rsidR="006063BC" w:rsidRDefault="006063BC" w:rsidP="006063BC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ustawy z dnia 29 sierpnia 1997 r. – Ordynacja podatkowa , ustawy z dnia 14 czerwca 1960 r. kodeks postępowania administracyjnego ,ustawy z dnia 12 stycznia 1991 r. o podatkach i </w:t>
      </w:r>
      <w:r w:rsidRPr="006063BC">
        <w:rPr>
          <w:rFonts w:ascii="Century Gothic" w:hAnsi="Century Gothic"/>
          <w:sz w:val="18"/>
          <w:szCs w:val="18"/>
        </w:rPr>
        <w:t>opłatach</w:t>
      </w:r>
      <w:r>
        <w:rPr>
          <w:rFonts w:ascii="Century Gothic" w:hAnsi="Century Gothic"/>
          <w:sz w:val="18"/>
          <w:szCs w:val="18"/>
          <w:highlight w:val="yellow"/>
        </w:rPr>
        <w:t xml:space="preserve"> </w:t>
      </w:r>
      <w:r w:rsidRPr="000C121F">
        <w:rPr>
          <w:rFonts w:ascii="Century Gothic" w:hAnsi="Century Gothic"/>
          <w:sz w:val="18"/>
          <w:szCs w:val="18"/>
          <w:highlight w:val="yellow"/>
        </w:rPr>
        <w:t xml:space="preserve"> </w:t>
      </w:r>
      <w:r>
        <w:rPr>
          <w:rFonts w:ascii="Century Gothic" w:hAnsi="Century Gothic"/>
          <w:sz w:val="18"/>
          <w:szCs w:val="18"/>
        </w:rPr>
        <w:t>lokalnych</w:t>
      </w:r>
      <w:r>
        <w:rPr>
          <w:rFonts w:ascii="Century Gothic" w:hAnsi="Century Gothic"/>
          <w:sz w:val="18"/>
          <w:szCs w:val="18"/>
        </w:rPr>
        <w:t>, ustawy z dnia 15 listopada 1984 r. o podatku rolnym , ustawy z dnia 30 października 2002 r.                          o podatku leśnym, ustawy z dnia 17 czerwca 1966 r. o postępowaniu egzekucyjnym  w administracji ,ustawy z dnia 16 listopada 2006 r. o opłacie skarbowej, w celu realizacji spraw dotyczących wymiaru</w:t>
      </w:r>
      <w:r>
        <w:rPr>
          <w:rFonts w:ascii="Century Gothic" w:hAnsi="Century Gothic"/>
          <w:sz w:val="18"/>
          <w:szCs w:val="18"/>
        </w:rPr>
        <w:t xml:space="preserve">                   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 i poboru podatków i opłat lokalnych, opłaty skarbowej oraz udzielania ulg podatkowych.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mogą być przekazywane podmiotom zewnętrznym w przypadkach ściśle określonych przepisami prawa.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W takim przypadku przetwarzanie odbywa się na podstawie zawieranych umów powierzenia danych osobowych i tylko zgodnie</w:t>
      </w:r>
      <w:r>
        <w:rPr>
          <w:rFonts w:ascii="Century Gothic" w:hAnsi="Century Gothic"/>
          <w:sz w:val="18"/>
          <w:szCs w:val="18"/>
        </w:rPr>
        <w:t xml:space="preserve">                                  </w:t>
      </w:r>
      <w:r>
        <w:rPr>
          <w:rFonts w:ascii="Century Gothic" w:hAnsi="Century Gothic"/>
          <w:sz w:val="18"/>
          <w:szCs w:val="18"/>
        </w:rPr>
        <w:t xml:space="preserve"> z poleceniami Administratora Danych.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:rsidR="006063BC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 w:rsidRPr="00464D17">
        <w:rPr>
          <w:rFonts w:ascii="Century Gothic" w:hAnsi="Century Gothic"/>
          <w:sz w:val="18"/>
          <w:szCs w:val="18"/>
        </w:rPr>
        <w:t xml:space="preserve">Podanie przez Panią/Pana danych osobowych jest wymogiem ustawowym. Jest Pani/Pan zobowiązany do ich podania , a  konsekwencją niepodania danych osobowych </w:t>
      </w:r>
      <w:r>
        <w:rPr>
          <w:rFonts w:ascii="Century Gothic" w:hAnsi="Century Gothic"/>
          <w:sz w:val="18"/>
          <w:szCs w:val="18"/>
        </w:rPr>
        <w:t>będzie podjęcie działań prawnych przez Administratora.</w:t>
      </w:r>
    </w:p>
    <w:p w:rsidR="006063BC" w:rsidRPr="00456BA9" w:rsidRDefault="006063BC" w:rsidP="006063BC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 w:rsidRPr="00464D17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6063BC" w:rsidRDefault="006063BC" w:rsidP="006063BC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6063BC" w:rsidRDefault="006063BC" w:rsidP="006063BC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6063BC" w:rsidRPr="00456BA9" w:rsidRDefault="006063BC" w:rsidP="006063BC">
      <w:pPr>
        <w:pStyle w:val="Akapitzlist"/>
        <w:spacing w:after="0"/>
        <w:ind w:left="5664"/>
        <w:jc w:val="both"/>
        <w:rPr>
          <w:rFonts w:ascii="Century Gothic" w:hAnsi="Century Gothic"/>
          <w:sz w:val="16"/>
          <w:szCs w:val="16"/>
        </w:rPr>
      </w:pPr>
      <w:r w:rsidRPr="00456BA9">
        <w:rPr>
          <w:rFonts w:ascii="Century Gothic" w:hAnsi="Century Gothic"/>
          <w:sz w:val="16"/>
          <w:szCs w:val="16"/>
        </w:rPr>
        <w:t xml:space="preserve">Administrator Danych Osobowych </w:t>
      </w:r>
    </w:p>
    <w:p w:rsidR="006063BC" w:rsidRPr="00456BA9" w:rsidRDefault="006063BC" w:rsidP="006063BC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6"/>
          <w:szCs w:val="16"/>
        </w:rPr>
      </w:pPr>
      <w:r w:rsidRPr="00456BA9">
        <w:rPr>
          <w:rFonts w:ascii="Century Gothic" w:hAnsi="Century Gothic"/>
          <w:sz w:val="16"/>
          <w:szCs w:val="16"/>
        </w:rPr>
        <w:t>Wójt Gminy Kołobrzeg</w:t>
      </w:r>
    </w:p>
    <w:p w:rsidR="006063BC" w:rsidRPr="00456BA9" w:rsidRDefault="006063BC" w:rsidP="006063BC">
      <w:pPr>
        <w:spacing w:after="0"/>
        <w:rPr>
          <w:sz w:val="16"/>
          <w:szCs w:val="16"/>
        </w:rPr>
      </w:pPr>
    </w:p>
    <w:p w:rsidR="006063BC" w:rsidRDefault="006063BC"/>
    <w:sectPr w:rsidR="006063BC" w:rsidSect="002A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34D46"/>
    <w:multiLevelType w:val="hybridMultilevel"/>
    <w:tmpl w:val="905EE0A2"/>
    <w:lvl w:ilvl="0" w:tplc="2D825586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BC"/>
    <w:rsid w:val="006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C009"/>
  <w15:chartTrackingRefBased/>
  <w15:docId w15:val="{0A6F7AE7-904B-431C-A5A7-97040B51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3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1</cp:revision>
  <dcterms:created xsi:type="dcterms:W3CDTF">2019-06-24T06:55:00Z</dcterms:created>
  <dcterms:modified xsi:type="dcterms:W3CDTF">2019-06-24T06:56:00Z</dcterms:modified>
</cp:coreProperties>
</file>