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3D" w:rsidRDefault="0003553D" w:rsidP="0003553D">
      <w:pPr>
        <w:spacing w:line="480" w:lineRule="auto"/>
        <w:ind w:left="3420" w:right="-468" w:firstLine="828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9 lutego 2015  roku. </w:t>
      </w:r>
    </w:p>
    <w:p w:rsidR="0003553D" w:rsidRDefault="0003553D" w:rsidP="0003553D">
      <w:pPr>
        <w:spacing w:line="480" w:lineRule="auto"/>
        <w:ind w:left="3420" w:right="-468" w:firstLine="828"/>
        <w:rPr>
          <w:sz w:val="28"/>
          <w:szCs w:val="28"/>
        </w:rPr>
      </w:pPr>
    </w:p>
    <w:p w:rsidR="0003553D" w:rsidRPr="00194FEE" w:rsidRDefault="0003553D" w:rsidP="0003553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3553D" w:rsidRDefault="0003553D" w:rsidP="0003553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3553D" w:rsidRDefault="0003553D" w:rsidP="0003553D">
      <w:pPr>
        <w:pStyle w:val="Bezodstpw"/>
        <w:ind w:right="7371"/>
        <w:jc w:val="center"/>
        <w:rPr>
          <w:b/>
          <w:sz w:val="28"/>
          <w:szCs w:val="28"/>
        </w:rPr>
      </w:pPr>
    </w:p>
    <w:p w:rsidR="0003553D" w:rsidRDefault="0003553D" w:rsidP="0003553D">
      <w:pPr>
        <w:pStyle w:val="Bezodstpw"/>
        <w:ind w:right="7371"/>
        <w:jc w:val="center"/>
      </w:pPr>
    </w:p>
    <w:p w:rsidR="0003553D" w:rsidRPr="00B82FBA" w:rsidRDefault="0003553D" w:rsidP="0003553D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ORG.0012.7.2015</w:t>
      </w:r>
    </w:p>
    <w:p w:rsidR="0003553D" w:rsidRPr="00794897" w:rsidRDefault="0003553D" w:rsidP="0003553D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13 lutego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piątek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09:00</w:t>
      </w:r>
      <w:r>
        <w:rPr>
          <w:sz w:val="28"/>
          <w:szCs w:val="28"/>
        </w:rPr>
        <w:t>, odbędzie się w sali konferencyjnej Urzędu Gminy Kołobrzeg posiedzenie Komisji Gospodarki i Budżetu,</w:t>
      </w:r>
    </w:p>
    <w:p w:rsidR="0003553D" w:rsidRDefault="0003553D" w:rsidP="0003553D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3553D" w:rsidRDefault="0003553D" w:rsidP="0003553D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Gminy.</w:t>
      </w:r>
    </w:p>
    <w:p w:rsidR="0003553D" w:rsidRDefault="0003553D" w:rsidP="0003553D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03553D">
        <w:rPr>
          <w:sz w:val="28"/>
          <w:szCs w:val="28"/>
        </w:rPr>
        <w:t>Orientacyjna kolejność ogłoszenia przetargów na zadania inwestycyjne w 2015r - informacje na temat stanu przygotowania postępowań w celu realizacji zadań inwestycyjnych zaplanowanych w budżecie na rok 2015</w:t>
      </w:r>
      <w:r>
        <w:rPr>
          <w:sz w:val="28"/>
          <w:szCs w:val="28"/>
        </w:rPr>
        <w:t>,</w:t>
      </w:r>
    </w:p>
    <w:p w:rsidR="0003553D" w:rsidRPr="0003553D" w:rsidRDefault="0003553D" w:rsidP="0003553D">
      <w:pPr>
        <w:pStyle w:val="Akapitzlist"/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03553D">
        <w:rPr>
          <w:sz w:val="28"/>
          <w:szCs w:val="28"/>
        </w:rPr>
        <w:t>Analiza zasadności przynależności Gminy Kołobrze</w:t>
      </w:r>
      <w:r>
        <w:rPr>
          <w:sz w:val="28"/>
          <w:szCs w:val="28"/>
        </w:rPr>
        <w:t xml:space="preserve">g do Związków i Stowarzyszeń. </w:t>
      </w:r>
      <w:r w:rsidRPr="0003553D">
        <w:rPr>
          <w:sz w:val="28"/>
          <w:szCs w:val="28"/>
        </w:rPr>
        <w:t> - wydatki, działania, efekty. </w:t>
      </w:r>
    </w:p>
    <w:p w:rsidR="0003553D" w:rsidRDefault="0003553D" w:rsidP="0003553D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3553D" w:rsidRDefault="0003553D" w:rsidP="0003553D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Pr="003653AE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Pr="00794897" w:rsidRDefault="0003553D" w:rsidP="0003553D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53D" w:rsidRPr="00794897" w:rsidRDefault="0003553D" w:rsidP="0003553D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53D" w:rsidRPr="00954664" w:rsidRDefault="0003553D" w:rsidP="0003553D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53D" w:rsidRPr="00954664" w:rsidRDefault="0003553D" w:rsidP="0003553D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/>
    <w:p w:rsidR="0003553D" w:rsidRDefault="0003553D" w:rsidP="0003553D"/>
    <w:p w:rsidR="0003553D" w:rsidRDefault="0003553D" w:rsidP="0003553D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3553D"/>
    <w:rsid w:val="0003553D"/>
    <w:rsid w:val="00904D46"/>
    <w:rsid w:val="009717B9"/>
    <w:rsid w:val="009951C6"/>
    <w:rsid w:val="00B3148A"/>
    <w:rsid w:val="00E0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2015-02-09T12:33:00Z</dcterms:created>
  <dcterms:modified xsi:type="dcterms:W3CDTF">2015-02-09T12:36:00Z</dcterms:modified>
</cp:coreProperties>
</file>