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F" w:rsidRDefault="000A305F" w:rsidP="000A305F">
      <w:pPr>
        <w:ind w:left="5664" w:firstLine="708"/>
        <w:jc w:val="both"/>
      </w:pPr>
    </w:p>
    <w:p w:rsidR="000A305F" w:rsidRDefault="000A305F" w:rsidP="000A305F">
      <w:pPr>
        <w:ind w:left="5664" w:firstLine="708"/>
        <w:jc w:val="both"/>
      </w:pPr>
    </w:p>
    <w:p w:rsidR="000A305F" w:rsidRDefault="000A305F" w:rsidP="000A305F">
      <w:pPr>
        <w:jc w:val="center"/>
        <w:rPr>
          <w:u w:val="single"/>
        </w:rPr>
      </w:pPr>
      <w:r w:rsidRPr="00A54B78">
        <w:rPr>
          <w:u w:val="single"/>
        </w:rPr>
        <w:t>Uzasadnienie</w:t>
      </w:r>
    </w:p>
    <w:p w:rsidR="000A305F" w:rsidRPr="00DF5CC8" w:rsidRDefault="000A305F" w:rsidP="000A305F">
      <w:r w:rsidRPr="00DF5CC8">
        <w:t xml:space="preserve">Niniejszy projekt uchwały przygotowany został w związku z </w:t>
      </w:r>
      <w:r>
        <w:t xml:space="preserve">niedawnym </w:t>
      </w:r>
      <w:r w:rsidRPr="00DF5CC8">
        <w:t xml:space="preserve">wejściem w życie </w:t>
      </w:r>
      <w:r w:rsidRPr="00F91278">
        <w:rPr>
          <w:b/>
        </w:rPr>
        <w:t>kodeksu wyborczego,</w:t>
      </w:r>
      <w:r w:rsidRPr="00DF5CC8">
        <w:t xml:space="preserve"> który </w:t>
      </w:r>
      <w:r>
        <w:t>jako nowy akt prawny regulujący jednolicie i kompleksowo procedury wyborcze</w:t>
      </w:r>
      <w:r w:rsidRPr="00DF5CC8">
        <w:t>,</w:t>
      </w:r>
      <w:r>
        <w:t xml:space="preserve"> wprowadził m.in. zasadę wedle której, w każdym </w:t>
      </w:r>
      <w:r w:rsidRPr="00F91278">
        <w:rPr>
          <w:b/>
        </w:rPr>
        <w:t>okręgu wyborczym</w:t>
      </w:r>
      <w:r>
        <w:t xml:space="preserve"> tworzonym dla  wyboru </w:t>
      </w:r>
      <w:r w:rsidRPr="00F91278">
        <w:rPr>
          <w:b/>
        </w:rPr>
        <w:t>rady</w:t>
      </w:r>
      <w:r>
        <w:t xml:space="preserve"> w gminie niebędącej miastem na prawach powiatu wybiera się </w:t>
      </w:r>
      <w:r w:rsidRPr="00F91278">
        <w:rPr>
          <w:b/>
        </w:rPr>
        <w:t>1 radnego</w:t>
      </w:r>
      <w:r>
        <w:t>.</w:t>
      </w:r>
    </w:p>
    <w:p w:rsidR="000A305F" w:rsidRDefault="000A305F" w:rsidP="000A305F">
      <w:r>
        <w:t xml:space="preserve">Zgodnie z art. 13 ust. 1 ustawy z dnia 5 stycznia 2011 r. Przepisy wprowadzające ustawę – Kodeks wyborczy (Dz. U. Nr 21, poz. 113 z </w:t>
      </w:r>
      <w:proofErr w:type="spellStart"/>
      <w:r>
        <w:t>późn</w:t>
      </w:r>
      <w:proofErr w:type="spellEnd"/>
      <w:r>
        <w:t xml:space="preserve">. zm.) rady gmin zobowiązane są do dokonania podziału gmin na okręgi wyborcze w wyborach do rady </w:t>
      </w:r>
      <w:proofErr w:type="spellStart"/>
      <w:r>
        <w:t>gminy</w:t>
      </w:r>
      <w:proofErr w:type="spellEnd"/>
      <w:r>
        <w:t xml:space="preserve"> w terminie </w:t>
      </w:r>
      <w:r w:rsidRPr="00F91278">
        <w:rPr>
          <w:b/>
        </w:rPr>
        <w:t xml:space="preserve">15 miesięcy </w:t>
      </w:r>
      <w:r>
        <w:t xml:space="preserve">od dnia wejścia w życie ustawy, tj. do dnia </w:t>
      </w:r>
      <w:r w:rsidRPr="00F91278">
        <w:rPr>
          <w:b/>
        </w:rPr>
        <w:t>1 listopada 2012 r.</w:t>
      </w:r>
      <w:r>
        <w:t xml:space="preserve"> </w:t>
      </w:r>
    </w:p>
    <w:p w:rsidR="000A305F" w:rsidRDefault="000A305F" w:rsidP="000A305F">
      <w:r>
        <w:t xml:space="preserve">Przy ustalaniu podziału uwzględnia się liczbę mieszkańców ujętych w stałym rejestrze wyborców na koniec kwartału poprzedzającego kwartał, w którym dokonuje się podziału na okręgi. </w:t>
      </w:r>
    </w:p>
    <w:p w:rsidR="000A305F" w:rsidRDefault="000A305F" w:rsidP="000A305F">
      <w:r w:rsidRPr="00FC418C">
        <w:rPr>
          <w:b/>
        </w:rPr>
        <w:t>Liczba okręgów wyborczych</w:t>
      </w:r>
      <w:r>
        <w:t xml:space="preserve"> uzależniona jest od liczby radnych wybieranych do właściwej rady. Liczba radnych wybieranych w </w:t>
      </w:r>
      <w:r w:rsidRPr="00FC418C">
        <w:rPr>
          <w:b/>
        </w:rPr>
        <w:t>Gminie Kołobrzeg</w:t>
      </w:r>
      <w:r>
        <w:t xml:space="preserve">, zgodnie z art. 17 ustawy o samorządzie gminnym, wynosi </w:t>
      </w:r>
      <w:r w:rsidRPr="00FC418C">
        <w:rPr>
          <w:b/>
        </w:rPr>
        <w:t>15</w:t>
      </w:r>
      <w:r>
        <w:t>.</w:t>
      </w:r>
    </w:p>
    <w:p w:rsidR="000A305F" w:rsidRDefault="000A305F" w:rsidP="000A305F">
      <w:r>
        <w:t xml:space="preserve">Okręg wyborczy obejmuje część obszaru Gminy, gdzie na terenach wiejskich okręgiem jest sołectwo. Podziału </w:t>
      </w:r>
      <w:proofErr w:type="spellStart"/>
      <w:r>
        <w:t>gminy</w:t>
      </w:r>
      <w:proofErr w:type="spellEnd"/>
      <w:r>
        <w:t xml:space="preserve"> na okręgi dokonuje się przy zachowaniu jednolitej normy przedstawicielstwa., którą ustala się przez podzielenie liczby mieszkańców Gminy przez liczbę radnych wybieranych do danej Rady. Normy przedstawicielskie muszą być bezwzględnie zachowane. Dla  zachowania normy sołectwa łączy się lub dzieli na dwa lub więcej okręgów wyborczych.</w:t>
      </w:r>
    </w:p>
    <w:p w:rsidR="000A305F" w:rsidRDefault="000A305F" w:rsidP="000A305F">
      <w:r>
        <w:t>Gmina Kołobrzeg podzielona jest obecnie na 11 okręgów wyborczych , spośród których 8 to okręgi jednomandatowe,  a 3 to okręgi wielomandatowe. Okręgami wielomandatowymi są:</w:t>
      </w:r>
    </w:p>
    <w:p w:rsidR="000A305F" w:rsidRDefault="000A305F" w:rsidP="000A305F">
      <w:r>
        <w:t xml:space="preserve">Okręg Nr 4:    Sołectwo Zieleniewo </w:t>
      </w:r>
      <w:r w:rsidRPr="00282FFC">
        <w:t xml:space="preserve">– </w:t>
      </w:r>
      <w:r w:rsidRPr="00282FFC">
        <w:rPr>
          <w:b/>
        </w:rPr>
        <w:t>3 mandaty</w:t>
      </w:r>
      <w:r>
        <w:t>,</w:t>
      </w:r>
    </w:p>
    <w:p w:rsidR="000A305F" w:rsidRDefault="000A305F" w:rsidP="000A305F">
      <w:r>
        <w:t xml:space="preserve">Okręg Nr 8:    Sołectwa Drzonowo i Nowogardek – </w:t>
      </w:r>
      <w:r w:rsidRPr="00282FFC">
        <w:rPr>
          <w:b/>
        </w:rPr>
        <w:t>2 mandaty</w:t>
      </w:r>
      <w:r>
        <w:t>,</w:t>
      </w:r>
    </w:p>
    <w:p w:rsidR="000A305F" w:rsidRDefault="000A305F" w:rsidP="000A305F">
      <w:r>
        <w:t xml:space="preserve">Okręg Nr 10:  Sołectwo grzybowo – </w:t>
      </w:r>
      <w:r w:rsidRPr="00282FFC">
        <w:rPr>
          <w:b/>
        </w:rPr>
        <w:t>2 mandaty</w:t>
      </w:r>
      <w:r>
        <w:t>.</w:t>
      </w:r>
    </w:p>
    <w:p w:rsidR="000A305F" w:rsidRDefault="000A305F" w:rsidP="000A305F">
      <w:r>
        <w:t>W projekcie proponuje się utrzymać dotychczasowe granice okręgów jednomandatowych, a:</w:t>
      </w:r>
    </w:p>
    <w:p w:rsidR="000A305F" w:rsidRDefault="000A305F" w:rsidP="000A305F">
      <w:pPr>
        <w:ind w:left="284" w:hanging="284"/>
      </w:pPr>
      <w:r>
        <w:t>1) sołectwo Zieleniewo - podzielić na trzy okręgi z przypisanymi do nich wskazanymi w załączniku do uchwały nazwami ulic,</w:t>
      </w:r>
    </w:p>
    <w:p w:rsidR="000A305F" w:rsidRDefault="000A305F" w:rsidP="000A305F">
      <w:pPr>
        <w:ind w:left="284" w:hanging="284"/>
      </w:pPr>
      <w:r>
        <w:t>2) sołectwo Drzonowo - podzielić na dwa okręgi z przypisanymi do nich wskazanymi w załączniku do uchwały numerami domów. Do tworzonego z tego sołectwa drugiego okręgu  (Nr 11) włączyć sołectwo Nowogardek,</w:t>
      </w:r>
    </w:p>
    <w:p w:rsidR="000A305F" w:rsidRDefault="000A305F" w:rsidP="000A305F">
      <w:pPr>
        <w:ind w:left="284" w:hanging="284"/>
      </w:pPr>
      <w:r>
        <w:t>3) sołectwo Grzybowo - podzielić na dwa okręgi z przypisanymi do nich wskazanymi w załączniku do uchwały nazwami ulic.</w:t>
      </w:r>
    </w:p>
    <w:p w:rsidR="009951C6" w:rsidRDefault="009951C6"/>
    <w:p w:rsidR="000A305F" w:rsidRDefault="000A305F"/>
    <w:p w:rsidR="000A305F" w:rsidRDefault="000A305F"/>
    <w:p w:rsidR="000A305F" w:rsidRDefault="000A305F" w:rsidP="000A305F">
      <w:pPr>
        <w:jc w:val="center"/>
        <w:rPr>
          <w:b/>
        </w:rPr>
      </w:pPr>
      <w:r w:rsidRPr="00767060">
        <w:rPr>
          <w:b/>
        </w:rPr>
        <w:t>GMINA KOŁOBRZEG</w:t>
      </w:r>
    </w:p>
    <w:p w:rsidR="000A305F" w:rsidRDefault="000A305F" w:rsidP="000A305F">
      <w:pPr>
        <w:rPr>
          <w:b/>
        </w:rPr>
      </w:pPr>
      <w:r>
        <w:rPr>
          <w:b/>
        </w:rPr>
        <w:t>LICZBA MIESZKANCÓW                            -     9965</w:t>
      </w:r>
    </w:p>
    <w:p w:rsidR="000A305F" w:rsidRDefault="000A305F" w:rsidP="000A305F">
      <w:pPr>
        <w:rPr>
          <w:b/>
        </w:rPr>
      </w:pPr>
      <w:r>
        <w:rPr>
          <w:b/>
        </w:rPr>
        <w:t>LICZBA RADNYCH                                        -        15</w:t>
      </w:r>
    </w:p>
    <w:p w:rsidR="000A305F" w:rsidRDefault="000A305F" w:rsidP="000A305F">
      <w:pPr>
        <w:rPr>
          <w:b/>
        </w:rPr>
      </w:pPr>
      <w:r>
        <w:rPr>
          <w:b/>
        </w:rPr>
        <w:t>NORMA  PRZEDSTAWICIELSKA              -       664,33</w:t>
      </w:r>
    </w:p>
    <w:p w:rsidR="000A305F" w:rsidRDefault="000A305F" w:rsidP="000A305F">
      <w:pPr>
        <w:rPr>
          <w:b/>
        </w:rPr>
      </w:pPr>
      <w:r>
        <w:rPr>
          <w:b/>
        </w:rPr>
        <w:t>LICZBA OKRĘGÓW                                      -         15</w:t>
      </w:r>
    </w:p>
    <w:p w:rsidR="000A305F" w:rsidRDefault="000A305F" w:rsidP="000A305F">
      <w:pPr>
        <w:rPr>
          <w:b/>
        </w:rPr>
      </w:pPr>
    </w:p>
    <w:tbl>
      <w:tblPr>
        <w:tblStyle w:val="Tabela-Siatka"/>
        <w:tblW w:w="0" w:type="auto"/>
        <w:tblLook w:val="04A0"/>
      </w:tblPr>
      <w:tblGrid>
        <w:gridCol w:w="2303"/>
        <w:gridCol w:w="2303"/>
        <w:gridCol w:w="2303"/>
        <w:gridCol w:w="2303"/>
      </w:tblGrid>
      <w:tr w:rsidR="000A305F" w:rsidTr="007F267C">
        <w:tc>
          <w:tcPr>
            <w:tcW w:w="2303" w:type="dxa"/>
          </w:tcPr>
          <w:p w:rsidR="000A305F" w:rsidRDefault="000A305F" w:rsidP="007F267C">
            <w:pPr>
              <w:jc w:val="center"/>
              <w:rPr>
                <w:b/>
              </w:rPr>
            </w:pPr>
          </w:p>
          <w:p w:rsidR="000A305F" w:rsidRDefault="000A305F" w:rsidP="007F267C">
            <w:pPr>
              <w:jc w:val="center"/>
              <w:rPr>
                <w:b/>
              </w:rPr>
            </w:pPr>
            <w:r>
              <w:rPr>
                <w:b/>
              </w:rPr>
              <w:t>Nr okręgu</w:t>
            </w:r>
          </w:p>
          <w:p w:rsidR="000A305F" w:rsidRDefault="000A305F" w:rsidP="007F267C">
            <w:pPr>
              <w:jc w:val="center"/>
              <w:rPr>
                <w:b/>
              </w:rPr>
            </w:pPr>
          </w:p>
        </w:tc>
        <w:tc>
          <w:tcPr>
            <w:tcW w:w="2303" w:type="dxa"/>
          </w:tcPr>
          <w:p w:rsidR="000A305F" w:rsidRDefault="000A305F" w:rsidP="007F267C">
            <w:pPr>
              <w:rPr>
                <w:b/>
              </w:rPr>
            </w:pPr>
          </w:p>
          <w:p w:rsidR="000A305F" w:rsidRDefault="000A305F" w:rsidP="007F267C">
            <w:pPr>
              <w:jc w:val="center"/>
              <w:rPr>
                <w:b/>
              </w:rPr>
            </w:pPr>
            <w:r>
              <w:rPr>
                <w:b/>
              </w:rPr>
              <w:t>Liczba mieszkańców</w:t>
            </w:r>
          </w:p>
        </w:tc>
        <w:tc>
          <w:tcPr>
            <w:tcW w:w="2303" w:type="dxa"/>
          </w:tcPr>
          <w:p w:rsidR="000A305F" w:rsidRDefault="000A305F" w:rsidP="007F267C">
            <w:pPr>
              <w:rPr>
                <w:b/>
              </w:rPr>
            </w:pPr>
          </w:p>
          <w:p w:rsidR="000A305F" w:rsidRDefault="000A305F" w:rsidP="007F267C">
            <w:pPr>
              <w:jc w:val="center"/>
              <w:rPr>
                <w:b/>
              </w:rPr>
            </w:pPr>
            <w:r>
              <w:rPr>
                <w:b/>
              </w:rPr>
              <w:t>Ilość</w:t>
            </w:r>
          </w:p>
          <w:p w:rsidR="000A305F" w:rsidRDefault="000A305F" w:rsidP="007F267C">
            <w:pPr>
              <w:jc w:val="center"/>
              <w:rPr>
                <w:b/>
              </w:rPr>
            </w:pPr>
            <w:r>
              <w:rPr>
                <w:b/>
              </w:rPr>
              <w:t>mandatów</w:t>
            </w:r>
          </w:p>
        </w:tc>
        <w:tc>
          <w:tcPr>
            <w:tcW w:w="2303" w:type="dxa"/>
          </w:tcPr>
          <w:p w:rsidR="000A305F" w:rsidRDefault="000A305F" w:rsidP="007F267C">
            <w:pPr>
              <w:rPr>
                <w:b/>
              </w:rPr>
            </w:pPr>
            <w:r>
              <w:rPr>
                <w:b/>
              </w:rPr>
              <w:t xml:space="preserve">Norma </w:t>
            </w:r>
          </w:p>
          <w:p w:rsidR="000A305F" w:rsidRDefault="000A305F" w:rsidP="007F267C">
            <w:pPr>
              <w:rPr>
                <w:b/>
              </w:rPr>
            </w:pPr>
            <w:r>
              <w:rPr>
                <w:b/>
              </w:rPr>
              <w:t>(kol. 2 : norma przedstawicielska)</w:t>
            </w:r>
          </w:p>
          <w:p w:rsidR="000A305F" w:rsidRDefault="000A305F" w:rsidP="007F267C">
            <w:pPr>
              <w:rPr>
                <w:b/>
              </w:rPr>
            </w:pPr>
          </w:p>
        </w:tc>
      </w:tr>
      <w:tr w:rsidR="000A305F" w:rsidTr="007F267C">
        <w:tc>
          <w:tcPr>
            <w:tcW w:w="2303" w:type="dxa"/>
          </w:tcPr>
          <w:p w:rsidR="000A305F" w:rsidRPr="00D40132" w:rsidRDefault="000A305F" w:rsidP="007F267C">
            <w:pPr>
              <w:jc w:val="center"/>
            </w:pPr>
            <w:r w:rsidRPr="00D40132">
              <w:rPr>
                <w:sz w:val="20"/>
              </w:rPr>
              <w:t>1</w:t>
            </w:r>
          </w:p>
        </w:tc>
        <w:tc>
          <w:tcPr>
            <w:tcW w:w="2303" w:type="dxa"/>
          </w:tcPr>
          <w:p w:rsidR="000A305F" w:rsidRPr="00D40132" w:rsidRDefault="000A305F" w:rsidP="007F267C">
            <w:pPr>
              <w:jc w:val="center"/>
            </w:pPr>
            <w:r w:rsidRPr="00D40132">
              <w:rPr>
                <w:sz w:val="20"/>
              </w:rPr>
              <w:t>2</w:t>
            </w:r>
          </w:p>
        </w:tc>
        <w:tc>
          <w:tcPr>
            <w:tcW w:w="2303" w:type="dxa"/>
          </w:tcPr>
          <w:p w:rsidR="000A305F" w:rsidRPr="00D40132" w:rsidRDefault="000A305F" w:rsidP="007F267C">
            <w:pPr>
              <w:jc w:val="center"/>
            </w:pPr>
            <w:r w:rsidRPr="00D40132">
              <w:rPr>
                <w:sz w:val="20"/>
              </w:rPr>
              <w:t>3</w:t>
            </w:r>
          </w:p>
        </w:tc>
        <w:tc>
          <w:tcPr>
            <w:tcW w:w="2303" w:type="dxa"/>
          </w:tcPr>
          <w:p w:rsidR="000A305F" w:rsidRPr="00D40132" w:rsidRDefault="000A305F" w:rsidP="007F267C">
            <w:pPr>
              <w:jc w:val="center"/>
            </w:pPr>
            <w:r w:rsidRPr="00D40132">
              <w:rPr>
                <w:sz w:val="20"/>
              </w:rPr>
              <w:t>4</w:t>
            </w:r>
          </w:p>
        </w:tc>
      </w:tr>
      <w:tr w:rsidR="000A305F" w:rsidTr="007F267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802</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1,207</w:t>
            </w:r>
          </w:p>
        </w:tc>
      </w:tr>
      <w:tr w:rsidR="000A305F" w:rsidTr="007F267C">
        <w:tc>
          <w:tcPr>
            <w:tcW w:w="2303" w:type="dxa"/>
          </w:tcPr>
          <w:p w:rsidR="000A305F" w:rsidRDefault="000A305F" w:rsidP="007F267C">
            <w:pPr>
              <w:jc w:val="center"/>
              <w:rPr>
                <w:b/>
              </w:rPr>
            </w:pPr>
            <w:r>
              <w:rPr>
                <w:b/>
              </w:rPr>
              <w:t>2</w:t>
            </w:r>
          </w:p>
        </w:tc>
        <w:tc>
          <w:tcPr>
            <w:tcW w:w="2303" w:type="dxa"/>
          </w:tcPr>
          <w:p w:rsidR="000A305F" w:rsidRDefault="000A305F" w:rsidP="007F267C">
            <w:pPr>
              <w:jc w:val="center"/>
              <w:rPr>
                <w:b/>
              </w:rPr>
            </w:pPr>
            <w:r>
              <w:rPr>
                <w:b/>
              </w:rPr>
              <w:t>551</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0,829</w:t>
            </w:r>
          </w:p>
        </w:tc>
      </w:tr>
      <w:tr w:rsidR="000A305F" w:rsidTr="007F267C">
        <w:tc>
          <w:tcPr>
            <w:tcW w:w="2303" w:type="dxa"/>
          </w:tcPr>
          <w:p w:rsidR="000A305F" w:rsidRDefault="000A305F" w:rsidP="007F267C">
            <w:pPr>
              <w:jc w:val="center"/>
              <w:rPr>
                <w:b/>
              </w:rPr>
            </w:pPr>
            <w:r>
              <w:rPr>
                <w:b/>
              </w:rPr>
              <w:t>3</w:t>
            </w:r>
          </w:p>
        </w:tc>
        <w:tc>
          <w:tcPr>
            <w:tcW w:w="2303" w:type="dxa"/>
          </w:tcPr>
          <w:p w:rsidR="000A305F" w:rsidRDefault="000A305F" w:rsidP="007F267C">
            <w:pPr>
              <w:jc w:val="center"/>
              <w:rPr>
                <w:b/>
              </w:rPr>
            </w:pPr>
            <w:r>
              <w:rPr>
                <w:b/>
              </w:rPr>
              <w:t>716</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1,078</w:t>
            </w:r>
          </w:p>
        </w:tc>
      </w:tr>
      <w:tr w:rsidR="000A305F" w:rsidTr="007F267C">
        <w:tc>
          <w:tcPr>
            <w:tcW w:w="2303" w:type="dxa"/>
          </w:tcPr>
          <w:p w:rsidR="000A305F" w:rsidRDefault="000A305F" w:rsidP="007F267C">
            <w:pPr>
              <w:jc w:val="center"/>
              <w:rPr>
                <w:b/>
              </w:rPr>
            </w:pPr>
            <w:r>
              <w:rPr>
                <w:b/>
              </w:rPr>
              <w:t>4</w:t>
            </w:r>
          </w:p>
        </w:tc>
        <w:tc>
          <w:tcPr>
            <w:tcW w:w="2303" w:type="dxa"/>
          </w:tcPr>
          <w:p w:rsidR="000A305F" w:rsidRDefault="000A305F" w:rsidP="007F267C">
            <w:pPr>
              <w:jc w:val="center"/>
              <w:rPr>
                <w:b/>
              </w:rPr>
            </w:pPr>
            <w:r>
              <w:rPr>
                <w:b/>
              </w:rPr>
              <w:t>768</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1,156</w:t>
            </w:r>
          </w:p>
        </w:tc>
      </w:tr>
      <w:tr w:rsidR="000A305F" w:rsidTr="007F267C">
        <w:tc>
          <w:tcPr>
            <w:tcW w:w="2303" w:type="dxa"/>
          </w:tcPr>
          <w:p w:rsidR="000A305F" w:rsidRDefault="000A305F" w:rsidP="007F267C">
            <w:pPr>
              <w:jc w:val="center"/>
              <w:rPr>
                <w:b/>
              </w:rPr>
            </w:pPr>
            <w:r>
              <w:rPr>
                <w:b/>
              </w:rPr>
              <w:t>5</w:t>
            </w:r>
          </w:p>
        </w:tc>
        <w:tc>
          <w:tcPr>
            <w:tcW w:w="2303" w:type="dxa"/>
          </w:tcPr>
          <w:p w:rsidR="000A305F" w:rsidRDefault="000A305F" w:rsidP="007F267C">
            <w:pPr>
              <w:jc w:val="center"/>
              <w:rPr>
                <w:b/>
              </w:rPr>
            </w:pPr>
            <w:r>
              <w:rPr>
                <w:b/>
              </w:rPr>
              <w:t>750</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1,129</w:t>
            </w:r>
          </w:p>
        </w:tc>
      </w:tr>
      <w:tr w:rsidR="000A305F" w:rsidTr="007F267C">
        <w:tc>
          <w:tcPr>
            <w:tcW w:w="2303" w:type="dxa"/>
          </w:tcPr>
          <w:p w:rsidR="000A305F" w:rsidRDefault="000A305F" w:rsidP="007F267C">
            <w:pPr>
              <w:jc w:val="center"/>
              <w:rPr>
                <w:b/>
              </w:rPr>
            </w:pPr>
            <w:r>
              <w:rPr>
                <w:b/>
              </w:rPr>
              <w:t>6</w:t>
            </w:r>
          </w:p>
        </w:tc>
        <w:tc>
          <w:tcPr>
            <w:tcW w:w="2303" w:type="dxa"/>
          </w:tcPr>
          <w:p w:rsidR="000A305F" w:rsidRDefault="000A305F" w:rsidP="007F267C">
            <w:pPr>
              <w:jc w:val="center"/>
              <w:rPr>
                <w:b/>
              </w:rPr>
            </w:pPr>
            <w:r>
              <w:rPr>
                <w:b/>
              </w:rPr>
              <w:t>660</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0,993</w:t>
            </w:r>
          </w:p>
        </w:tc>
      </w:tr>
      <w:tr w:rsidR="000A305F" w:rsidTr="007F267C">
        <w:tc>
          <w:tcPr>
            <w:tcW w:w="2303" w:type="dxa"/>
          </w:tcPr>
          <w:p w:rsidR="000A305F" w:rsidRDefault="000A305F" w:rsidP="007F267C">
            <w:pPr>
              <w:jc w:val="center"/>
              <w:rPr>
                <w:b/>
              </w:rPr>
            </w:pPr>
            <w:r>
              <w:rPr>
                <w:b/>
              </w:rPr>
              <w:t>7</w:t>
            </w:r>
          </w:p>
        </w:tc>
        <w:tc>
          <w:tcPr>
            <w:tcW w:w="2303" w:type="dxa"/>
          </w:tcPr>
          <w:p w:rsidR="000A305F" w:rsidRDefault="000A305F" w:rsidP="007F267C">
            <w:pPr>
              <w:jc w:val="center"/>
              <w:rPr>
                <w:b/>
              </w:rPr>
            </w:pPr>
            <w:r>
              <w:rPr>
                <w:b/>
              </w:rPr>
              <w:t>623</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0,938</w:t>
            </w:r>
          </w:p>
        </w:tc>
      </w:tr>
      <w:tr w:rsidR="000A305F" w:rsidTr="007F267C">
        <w:tc>
          <w:tcPr>
            <w:tcW w:w="2303" w:type="dxa"/>
          </w:tcPr>
          <w:p w:rsidR="000A305F" w:rsidRDefault="000A305F" w:rsidP="007F267C">
            <w:pPr>
              <w:jc w:val="center"/>
              <w:rPr>
                <w:b/>
              </w:rPr>
            </w:pPr>
            <w:r>
              <w:rPr>
                <w:b/>
              </w:rPr>
              <w:t>8</w:t>
            </w:r>
          </w:p>
        </w:tc>
        <w:tc>
          <w:tcPr>
            <w:tcW w:w="2303" w:type="dxa"/>
          </w:tcPr>
          <w:p w:rsidR="000A305F" w:rsidRDefault="000A305F" w:rsidP="007F267C">
            <w:pPr>
              <w:jc w:val="center"/>
              <w:rPr>
                <w:b/>
              </w:rPr>
            </w:pPr>
            <w:r>
              <w:rPr>
                <w:b/>
              </w:rPr>
              <w:t>680</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1,024</w:t>
            </w:r>
          </w:p>
        </w:tc>
      </w:tr>
      <w:tr w:rsidR="000A305F" w:rsidTr="007F267C">
        <w:tc>
          <w:tcPr>
            <w:tcW w:w="2303" w:type="dxa"/>
          </w:tcPr>
          <w:p w:rsidR="000A305F" w:rsidRDefault="000A305F" w:rsidP="007F267C">
            <w:pPr>
              <w:jc w:val="center"/>
              <w:rPr>
                <w:b/>
              </w:rPr>
            </w:pPr>
            <w:r>
              <w:rPr>
                <w:b/>
              </w:rPr>
              <w:t>9</w:t>
            </w:r>
          </w:p>
        </w:tc>
        <w:tc>
          <w:tcPr>
            <w:tcW w:w="2303" w:type="dxa"/>
          </w:tcPr>
          <w:p w:rsidR="000A305F" w:rsidRDefault="000A305F" w:rsidP="007F267C">
            <w:pPr>
              <w:jc w:val="center"/>
              <w:rPr>
                <w:b/>
              </w:rPr>
            </w:pPr>
            <w:r>
              <w:rPr>
                <w:b/>
              </w:rPr>
              <w:t>505</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0,760</w:t>
            </w:r>
          </w:p>
        </w:tc>
      </w:tr>
      <w:tr w:rsidR="000A305F" w:rsidTr="007F267C">
        <w:tc>
          <w:tcPr>
            <w:tcW w:w="2303" w:type="dxa"/>
          </w:tcPr>
          <w:p w:rsidR="000A305F" w:rsidRDefault="000A305F" w:rsidP="007F267C">
            <w:pPr>
              <w:jc w:val="center"/>
              <w:rPr>
                <w:b/>
              </w:rPr>
            </w:pPr>
            <w:r>
              <w:rPr>
                <w:b/>
              </w:rPr>
              <w:t>10</w:t>
            </w:r>
          </w:p>
        </w:tc>
        <w:tc>
          <w:tcPr>
            <w:tcW w:w="2303" w:type="dxa"/>
          </w:tcPr>
          <w:p w:rsidR="000A305F" w:rsidRDefault="000A305F" w:rsidP="007F267C">
            <w:pPr>
              <w:jc w:val="center"/>
              <w:rPr>
                <w:b/>
              </w:rPr>
            </w:pPr>
            <w:r>
              <w:rPr>
                <w:b/>
              </w:rPr>
              <w:t>525</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0,790</w:t>
            </w:r>
          </w:p>
        </w:tc>
      </w:tr>
      <w:tr w:rsidR="000A305F" w:rsidTr="007F267C">
        <w:tc>
          <w:tcPr>
            <w:tcW w:w="2303" w:type="dxa"/>
          </w:tcPr>
          <w:p w:rsidR="000A305F" w:rsidRDefault="000A305F" w:rsidP="007F267C">
            <w:pPr>
              <w:jc w:val="center"/>
              <w:rPr>
                <w:b/>
              </w:rPr>
            </w:pPr>
            <w:r>
              <w:rPr>
                <w:b/>
              </w:rPr>
              <w:t>11</w:t>
            </w:r>
          </w:p>
        </w:tc>
        <w:tc>
          <w:tcPr>
            <w:tcW w:w="2303" w:type="dxa"/>
          </w:tcPr>
          <w:p w:rsidR="000A305F" w:rsidRDefault="000A305F" w:rsidP="007F267C">
            <w:pPr>
              <w:jc w:val="center"/>
              <w:rPr>
                <w:b/>
              </w:rPr>
            </w:pPr>
            <w:r>
              <w:rPr>
                <w:b/>
              </w:rPr>
              <w:t>559</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0,841</w:t>
            </w:r>
          </w:p>
        </w:tc>
      </w:tr>
      <w:tr w:rsidR="000A305F" w:rsidTr="007F267C">
        <w:tc>
          <w:tcPr>
            <w:tcW w:w="2303" w:type="dxa"/>
          </w:tcPr>
          <w:p w:rsidR="000A305F" w:rsidRDefault="000A305F" w:rsidP="007F267C">
            <w:pPr>
              <w:jc w:val="center"/>
              <w:rPr>
                <w:b/>
              </w:rPr>
            </w:pPr>
            <w:r>
              <w:rPr>
                <w:b/>
              </w:rPr>
              <w:t>12</w:t>
            </w:r>
          </w:p>
        </w:tc>
        <w:tc>
          <w:tcPr>
            <w:tcW w:w="2303" w:type="dxa"/>
          </w:tcPr>
          <w:p w:rsidR="000A305F" w:rsidRDefault="000A305F" w:rsidP="007F267C">
            <w:pPr>
              <w:jc w:val="center"/>
              <w:rPr>
                <w:b/>
              </w:rPr>
            </w:pPr>
            <w:r>
              <w:rPr>
                <w:b/>
              </w:rPr>
              <w:t>555</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0,835</w:t>
            </w:r>
          </w:p>
        </w:tc>
      </w:tr>
      <w:tr w:rsidR="000A305F" w:rsidTr="007F267C">
        <w:tc>
          <w:tcPr>
            <w:tcW w:w="2303" w:type="dxa"/>
          </w:tcPr>
          <w:p w:rsidR="000A305F" w:rsidRDefault="000A305F" w:rsidP="007F267C">
            <w:pPr>
              <w:jc w:val="center"/>
              <w:rPr>
                <w:b/>
              </w:rPr>
            </w:pPr>
            <w:r>
              <w:rPr>
                <w:b/>
              </w:rPr>
              <w:t>13</w:t>
            </w:r>
          </w:p>
        </w:tc>
        <w:tc>
          <w:tcPr>
            <w:tcW w:w="2303" w:type="dxa"/>
          </w:tcPr>
          <w:p w:rsidR="000A305F" w:rsidRDefault="000A305F" w:rsidP="007F267C">
            <w:pPr>
              <w:jc w:val="center"/>
              <w:rPr>
                <w:b/>
              </w:rPr>
            </w:pPr>
            <w:r>
              <w:rPr>
                <w:b/>
              </w:rPr>
              <w:t>712</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1,072</w:t>
            </w:r>
          </w:p>
        </w:tc>
      </w:tr>
      <w:tr w:rsidR="000A305F" w:rsidTr="007F267C">
        <w:tc>
          <w:tcPr>
            <w:tcW w:w="2303" w:type="dxa"/>
          </w:tcPr>
          <w:p w:rsidR="000A305F" w:rsidRDefault="000A305F" w:rsidP="007F267C">
            <w:pPr>
              <w:jc w:val="center"/>
              <w:rPr>
                <w:b/>
              </w:rPr>
            </w:pPr>
            <w:r>
              <w:rPr>
                <w:b/>
              </w:rPr>
              <w:t>14</w:t>
            </w:r>
          </w:p>
        </w:tc>
        <w:tc>
          <w:tcPr>
            <w:tcW w:w="2303" w:type="dxa"/>
          </w:tcPr>
          <w:p w:rsidR="000A305F" w:rsidRDefault="000A305F" w:rsidP="007F267C">
            <w:pPr>
              <w:jc w:val="center"/>
              <w:rPr>
                <w:b/>
              </w:rPr>
            </w:pPr>
            <w:r>
              <w:rPr>
                <w:b/>
              </w:rPr>
              <w:t>777</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1,170</w:t>
            </w:r>
          </w:p>
        </w:tc>
      </w:tr>
      <w:tr w:rsidR="000A305F" w:rsidTr="007F267C">
        <w:tc>
          <w:tcPr>
            <w:tcW w:w="2303" w:type="dxa"/>
          </w:tcPr>
          <w:p w:rsidR="000A305F" w:rsidRDefault="000A305F" w:rsidP="007F267C">
            <w:pPr>
              <w:jc w:val="center"/>
              <w:rPr>
                <w:b/>
              </w:rPr>
            </w:pPr>
            <w:r>
              <w:rPr>
                <w:b/>
              </w:rPr>
              <w:t>15</w:t>
            </w:r>
          </w:p>
        </w:tc>
        <w:tc>
          <w:tcPr>
            <w:tcW w:w="2303" w:type="dxa"/>
          </w:tcPr>
          <w:p w:rsidR="000A305F" w:rsidRDefault="000A305F" w:rsidP="007F267C">
            <w:pPr>
              <w:jc w:val="center"/>
              <w:rPr>
                <w:b/>
              </w:rPr>
            </w:pPr>
            <w:r>
              <w:rPr>
                <w:b/>
              </w:rPr>
              <w:t>782</w:t>
            </w:r>
          </w:p>
        </w:tc>
        <w:tc>
          <w:tcPr>
            <w:tcW w:w="2303" w:type="dxa"/>
          </w:tcPr>
          <w:p w:rsidR="000A305F" w:rsidRDefault="000A305F" w:rsidP="007F267C">
            <w:pPr>
              <w:jc w:val="center"/>
              <w:rPr>
                <w:b/>
              </w:rPr>
            </w:pPr>
            <w:r>
              <w:rPr>
                <w:b/>
              </w:rPr>
              <w:t>1</w:t>
            </w:r>
          </w:p>
        </w:tc>
        <w:tc>
          <w:tcPr>
            <w:tcW w:w="2303" w:type="dxa"/>
          </w:tcPr>
          <w:p w:rsidR="000A305F" w:rsidRDefault="000A305F" w:rsidP="007F267C">
            <w:pPr>
              <w:jc w:val="center"/>
              <w:rPr>
                <w:b/>
              </w:rPr>
            </w:pPr>
            <w:r>
              <w:rPr>
                <w:b/>
              </w:rPr>
              <w:t>1,177</w:t>
            </w:r>
          </w:p>
        </w:tc>
      </w:tr>
    </w:tbl>
    <w:p w:rsidR="000A305F" w:rsidRDefault="000A305F"/>
    <w:sectPr w:rsidR="000A305F" w:rsidSect="009951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defaultTabStop w:val="708"/>
  <w:hyphenationZone w:val="425"/>
  <w:characterSpacingControl w:val="doNotCompress"/>
  <w:compat/>
  <w:rsids>
    <w:rsidRoot w:val="000A305F"/>
    <w:rsid w:val="000A305F"/>
    <w:rsid w:val="00762DD4"/>
    <w:rsid w:val="009717B9"/>
    <w:rsid w:val="009951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05F"/>
    <w:pPr>
      <w:spacing w:line="240" w:lineRule="auto"/>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305F"/>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2543</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cp:revision>
  <dcterms:created xsi:type="dcterms:W3CDTF">2012-07-17T13:00:00Z</dcterms:created>
  <dcterms:modified xsi:type="dcterms:W3CDTF">2012-07-17T13:01:00Z</dcterms:modified>
</cp:coreProperties>
</file>