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4E" w:rsidRPr="00B43037" w:rsidRDefault="00227DF4" w:rsidP="007C794E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>PROTOKÓŁ NR X</w:t>
      </w:r>
      <w:r w:rsidR="007C794E">
        <w:rPr>
          <w:color w:val="auto"/>
        </w:rPr>
        <w:t>V/ 2020</w:t>
      </w:r>
    </w:p>
    <w:p w:rsidR="007C794E" w:rsidRDefault="007C794E" w:rsidP="007C794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Nadzwyczajnej Sesji Rady Gminy Kołobrzeg</w:t>
      </w:r>
    </w:p>
    <w:p w:rsidR="007C794E" w:rsidRDefault="007C794E" w:rsidP="007C794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odbytej w dniu </w:t>
      </w:r>
      <w:r w:rsidR="00227DF4">
        <w:rPr>
          <w:b/>
          <w:sz w:val="28"/>
        </w:rPr>
        <w:t xml:space="preserve">02 marca </w:t>
      </w:r>
      <w:r>
        <w:rPr>
          <w:b/>
          <w:sz w:val="28"/>
        </w:rPr>
        <w:t>2020 roku</w:t>
      </w:r>
    </w:p>
    <w:p w:rsidR="007C794E" w:rsidRDefault="007C794E" w:rsidP="007C794E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7C794E" w:rsidRDefault="007C794E" w:rsidP="007C794E">
      <w:pPr>
        <w:spacing w:line="360" w:lineRule="auto"/>
        <w:jc w:val="center"/>
        <w:rPr>
          <w:sz w:val="28"/>
        </w:rPr>
      </w:pPr>
    </w:p>
    <w:p w:rsidR="007C794E" w:rsidRDefault="00227DF4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14</w:t>
      </w:r>
      <w:r w:rsidR="007C794E">
        <w:rPr>
          <w:sz w:val="28"/>
        </w:rPr>
        <w:t xml:space="preserve"> radnych, oraz pracownicy urzędu </w:t>
      </w:r>
      <w:proofErr w:type="spellStart"/>
      <w:r w:rsidR="007C794E">
        <w:rPr>
          <w:sz w:val="28"/>
        </w:rPr>
        <w:t>gminy</w:t>
      </w:r>
      <w:proofErr w:type="spellEnd"/>
      <w:r w:rsidR="007C794E">
        <w:rPr>
          <w:sz w:val="28"/>
        </w:rPr>
        <w:t>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do niniejszego protokołu.</w:t>
      </w:r>
    </w:p>
    <w:p w:rsidR="007C794E" w:rsidRDefault="007C794E" w:rsidP="007C794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14:00 otworzył Przewodniczący Rady Pan Julian Nowicki.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Przywitał kierownictwo Urzędu Gminy.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sesja jest zwołana w trybie artykułu 20 ust. 3 ustawy o samorządzie gminnym. Jest to sesja nadzwyczajna zwołana na wniosek Wójta Gminy Kołobrzeg.</w:t>
      </w:r>
    </w:p>
    <w:p w:rsidR="007C794E" w:rsidRDefault="007C794E" w:rsidP="007C794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7C794E" w:rsidRPr="003F5FF4" w:rsidRDefault="007C794E" w:rsidP="007C794E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7C794E" w:rsidRPr="003F5FF4" w:rsidRDefault="007C794E" w:rsidP="007C794E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7C794E" w:rsidRPr="003F5FF4" w:rsidRDefault="007C794E" w:rsidP="007C794E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7C794E" w:rsidRDefault="007C794E" w:rsidP="007C794E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2.</w:t>
      </w:r>
      <w:r w:rsidRPr="003F5FF4">
        <w:rPr>
          <w:sz w:val="28"/>
          <w:szCs w:val="28"/>
        </w:rPr>
        <w:t xml:space="preserve"> Rozpatrzenie projektów uchwał w sprawie:</w:t>
      </w:r>
    </w:p>
    <w:p w:rsidR="007C794E" w:rsidRPr="00520925" w:rsidRDefault="007C794E" w:rsidP="007C79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0925">
        <w:rPr>
          <w:sz w:val="28"/>
          <w:szCs w:val="28"/>
        </w:rPr>
        <w:t>)</w:t>
      </w:r>
      <w:r>
        <w:rPr>
          <w:sz w:val="28"/>
          <w:szCs w:val="28"/>
        </w:rPr>
        <w:t xml:space="preserve"> 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2020</w:t>
      </w:r>
      <w:r w:rsidRPr="00520925">
        <w:rPr>
          <w:sz w:val="28"/>
          <w:szCs w:val="28"/>
        </w:rPr>
        <w:t xml:space="preserve"> rok</w:t>
      </w:r>
      <w:r>
        <w:rPr>
          <w:b/>
          <w:sz w:val="28"/>
          <w:szCs w:val="28"/>
        </w:rPr>
        <w:t>,</w:t>
      </w:r>
    </w:p>
    <w:p w:rsidR="007C794E" w:rsidRDefault="007C794E" w:rsidP="007C794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20925">
        <w:rPr>
          <w:sz w:val="28"/>
          <w:szCs w:val="28"/>
        </w:rPr>
        <w:t>) zmiany uchwały w sprawie uchwalenia wieloletniej prognozy finanso</w:t>
      </w:r>
      <w:r>
        <w:rPr>
          <w:sz w:val="28"/>
          <w:szCs w:val="28"/>
        </w:rPr>
        <w:t>wej Gminy Kołobrzeg na lata 2020-2029.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227DF4" w:rsidRDefault="007C794E" w:rsidP="00227DF4">
      <w:pPr>
        <w:spacing w:line="360" w:lineRule="auto"/>
        <w:jc w:val="both"/>
        <w:rPr>
          <w:sz w:val="28"/>
        </w:rPr>
      </w:pPr>
      <w:r>
        <w:rPr>
          <w:sz w:val="28"/>
        </w:rPr>
        <w:t>Wójt Gminy wyjaśnił, że powodem zwołania sesji nadzwyc</w:t>
      </w:r>
      <w:r w:rsidR="00C76FCE">
        <w:rPr>
          <w:sz w:val="28"/>
        </w:rPr>
        <w:t xml:space="preserve">zajnej są formalne konieczności zwiększenia kwoty na </w:t>
      </w:r>
      <w:r w:rsidR="00346119">
        <w:rPr>
          <w:sz w:val="28"/>
        </w:rPr>
        <w:t>dokończenie inwestycji budowy Gminnego Centrum Sportów Wodnych w Dźwirzynie .</w:t>
      </w:r>
    </w:p>
    <w:p w:rsidR="00346119" w:rsidRDefault="00346119" w:rsidP="00227DF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Skarbnik Gminy – zwiększenie środków na Gminne Centrum Sportów Wodnych w Dźwirzynie spowoduje zwiększenie deficytu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rok 2020 . Tą kwotę zamierzamy pokryć nadwyżką z la</w:t>
      </w:r>
      <w:r w:rsidR="005E24D1">
        <w:rPr>
          <w:sz w:val="28"/>
        </w:rPr>
        <w:t>t ubiegłych. Dzisiaj w porównaniu do poprzednich</w:t>
      </w:r>
      <w:r>
        <w:rPr>
          <w:sz w:val="28"/>
        </w:rPr>
        <w:t xml:space="preserve"> uchwał znamy wynik finansowy za rok 2019 . Jest </w:t>
      </w:r>
      <w:r w:rsidR="005E24D1">
        <w:rPr>
          <w:sz w:val="28"/>
        </w:rPr>
        <w:lastRenderedPageBreak/>
        <w:t>to kwota zbliżona do kwoty  deficytu</w:t>
      </w:r>
      <w:r>
        <w:rPr>
          <w:sz w:val="28"/>
        </w:rPr>
        <w:t xml:space="preserve"> </w:t>
      </w:r>
      <w:r w:rsidR="005E24D1">
        <w:rPr>
          <w:sz w:val="28"/>
        </w:rPr>
        <w:t>wpisanego w dzisie</w:t>
      </w:r>
      <w:r>
        <w:rPr>
          <w:sz w:val="28"/>
        </w:rPr>
        <w:t>jszą uchwałę . Zw</w:t>
      </w:r>
      <w:r w:rsidR="005E24D1">
        <w:rPr>
          <w:sz w:val="28"/>
        </w:rPr>
        <w:t>iększając środki o  2.300.000 zł,</w:t>
      </w:r>
      <w:r>
        <w:rPr>
          <w:sz w:val="28"/>
        </w:rPr>
        <w:t xml:space="preserve"> w dzisiejszej uchwale pojawia się kwota deficytu około 12.700.000 zł</w:t>
      </w:r>
      <w:r w:rsidR="005E24D1">
        <w:rPr>
          <w:sz w:val="28"/>
        </w:rPr>
        <w:t>,</w:t>
      </w:r>
      <w:r>
        <w:rPr>
          <w:sz w:val="28"/>
        </w:rPr>
        <w:t xml:space="preserve"> a nadwyżka to kwota 12.800.000 zł.</w:t>
      </w:r>
    </w:p>
    <w:p w:rsidR="00346119" w:rsidRDefault="00346119" w:rsidP="00227DF4">
      <w:pPr>
        <w:spacing w:line="360" w:lineRule="auto"/>
        <w:jc w:val="both"/>
        <w:rPr>
          <w:sz w:val="28"/>
        </w:rPr>
      </w:pPr>
      <w:r>
        <w:rPr>
          <w:sz w:val="28"/>
        </w:rPr>
        <w:t>S</w:t>
      </w:r>
      <w:r w:rsidR="000A13D9">
        <w:rPr>
          <w:sz w:val="28"/>
        </w:rPr>
        <w:t>prawozdanie z tego tytuły będzie</w:t>
      </w:r>
      <w:r>
        <w:rPr>
          <w:sz w:val="28"/>
        </w:rPr>
        <w:t xml:space="preserve"> dostarczone do </w:t>
      </w:r>
      <w:proofErr w:type="spellStart"/>
      <w:r>
        <w:rPr>
          <w:sz w:val="28"/>
        </w:rPr>
        <w:t>rady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w terminie do końca marca.  Zwiększenie kwoty 2.300.000 zł jest możliwe, by zrobić to w sposób bezbolesny</w:t>
      </w:r>
      <w:r w:rsidR="005E24D1">
        <w:rPr>
          <w:sz w:val="28"/>
        </w:rPr>
        <w:t xml:space="preserve"> i </w:t>
      </w:r>
      <w:r>
        <w:rPr>
          <w:sz w:val="28"/>
        </w:rPr>
        <w:t xml:space="preserve"> nie musimy </w:t>
      </w:r>
      <w:r w:rsidR="000A13D9">
        <w:rPr>
          <w:sz w:val="28"/>
        </w:rPr>
        <w:t>szukać</w:t>
      </w:r>
      <w:r w:rsidR="005E24D1">
        <w:rPr>
          <w:sz w:val="28"/>
        </w:rPr>
        <w:t xml:space="preserve"> dodatkow</w:t>
      </w:r>
      <w:r>
        <w:rPr>
          <w:sz w:val="28"/>
        </w:rPr>
        <w:t>ych środków zewnętrznych w postaci zadłużania . Robimy to poprzez wykorzystanie nadwyżki z lat ubiegłych.</w:t>
      </w:r>
    </w:p>
    <w:p w:rsidR="00346119" w:rsidRDefault="00346119" w:rsidP="00227DF4">
      <w:pPr>
        <w:spacing w:line="360" w:lineRule="auto"/>
        <w:jc w:val="both"/>
        <w:rPr>
          <w:sz w:val="28"/>
        </w:rPr>
      </w:pPr>
      <w:r>
        <w:rPr>
          <w:sz w:val="28"/>
        </w:rPr>
        <w:t>Nadwyżka nie jest efektem uzyskania rekordowych dochodów,</w:t>
      </w:r>
      <w:r w:rsidR="005E24D1">
        <w:rPr>
          <w:sz w:val="28"/>
        </w:rPr>
        <w:t xml:space="preserve"> </w:t>
      </w:r>
      <w:proofErr w:type="spellStart"/>
      <w:r w:rsidR="005E24D1">
        <w:rPr>
          <w:sz w:val="28"/>
        </w:rPr>
        <w:t>popros</w:t>
      </w:r>
      <w:r>
        <w:rPr>
          <w:sz w:val="28"/>
        </w:rPr>
        <w:t>tu</w:t>
      </w:r>
      <w:proofErr w:type="spellEnd"/>
      <w:r>
        <w:rPr>
          <w:sz w:val="28"/>
        </w:rPr>
        <w:t xml:space="preserve"> nie wykonaliśmy w 2019 roku sporej ilości wydatków</w:t>
      </w:r>
      <w:r w:rsidR="000A13D9">
        <w:rPr>
          <w:sz w:val="28"/>
        </w:rPr>
        <w:t xml:space="preserve"> m.in. na centrum w Dźwirzynie. </w:t>
      </w:r>
    </w:p>
    <w:p w:rsidR="007C794E" w:rsidRDefault="000A13D9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>Specjalista ds. inwestycji Pani Katarzyna Golonka – wyjaśniła dlaczego na inwestycję dokładamy 2.300.000 zł mimo, że w przetargu ogłoszonym pojawiła się kwota 6.000 000 zł. 27 lutego otworzyliśmy oferty. Najkorzystniejsza oferta wynosiła 5.921 000 zł . To są koszta zwi</w:t>
      </w:r>
      <w:r w:rsidR="005E24D1">
        <w:rPr>
          <w:sz w:val="28"/>
        </w:rPr>
        <w:t>ązane z robotami budowlanymi . D</w:t>
      </w:r>
      <w:r>
        <w:rPr>
          <w:sz w:val="28"/>
        </w:rPr>
        <w:t xml:space="preserve">o tego musimy doliczyć </w:t>
      </w:r>
      <w:r w:rsidR="00C8485D">
        <w:rPr>
          <w:sz w:val="28"/>
        </w:rPr>
        <w:t>koszta około budowlane, czyli nadzór inwestorski do którego jesteśmy zobligowani</w:t>
      </w:r>
      <w:r w:rsidR="005E24D1">
        <w:rPr>
          <w:sz w:val="28"/>
        </w:rPr>
        <w:t>,</w:t>
      </w:r>
      <w:r w:rsidR="00C8485D">
        <w:rPr>
          <w:sz w:val="28"/>
        </w:rPr>
        <w:t xml:space="preserve"> bo jest to wynik pozwolenia na budowę. Nie będzie już to inżynier kontraktu będzie to inspektor nadzoru inwestycyjnego i liczymy na niższe koszta niż dotychczas ponoszone</w:t>
      </w:r>
      <w:r w:rsidR="006E0279">
        <w:rPr>
          <w:sz w:val="28"/>
        </w:rPr>
        <w:t>. Dokończenie inwestycji dotyczy kwestii związanych z budynkiem i instalacjami i nie są już to trudne prace hydrotechniczne</w:t>
      </w:r>
      <w:r w:rsidR="005E24D1">
        <w:rPr>
          <w:sz w:val="28"/>
        </w:rPr>
        <w:t>, gdzie na początku ten inżynier</w:t>
      </w:r>
      <w:r w:rsidR="006E0279">
        <w:rPr>
          <w:sz w:val="28"/>
        </w:rPr>
        <w:t xml:space="preserve"> kont</w:t>
      </w:r>
      <w:r w:rsidR="005E24D1">
        <w:rPr>
          <w:sz w:val="28"/>
        </w:rPr>
        <w:t>raktu był wskazany. Kolejna rze</w:t>
      </w:r>
      <w:r w:rsidR="006E0279">
        <w:rPr>
          <w:sz w:val="28"/>
        </w:rPr>
        <w:t>c</w:t>
      </w:r>
      <w:r w:rsidR="005E24D1">
        <w:rPr>
          <w:sz w:val="28"/>
        </w:rPr>
        <w:t>z</w:t>
      </w:r>
      <w:r w:rsidR="006E0279">
        <w:rPr>
          <w:sz w:val="28"/>
        </w:rPr>
        <w:t xml:space="preserve"> to nadzór autorski, czyli osoba która będzie weryfikowała rodzaj prac</w:t>
      </w:r>
      <w:r w:rsidR="005E24D1">
        <w:rPr>
          <w:sz w:val="28"/>
        </w:rPr>
        <w:t>,</w:t>
      </w:r>
      <w:r w:rsidR="006E0279">
        <w:rPr>
          <w:sz w:val="28"/>
        </w:rPr>
        <w:t xml:space="preserve"> z tym co jest w dokumentacji budowlanej. Jeżeli</w:t>
      </w:r>
      <w:r w:rsidR="005E24D1">
        <w:rPr>
          <w:sz w:val="28"/>
        </w:rPr>
        <w:t xml:space="preserve"> zaistnieje potrzeba zmiany technologii</w:t>
      </w:r>
      <w:r w:rsidR="006E0279">
        <w:rPr>
          <w:sz w:val="28"/>
        </w:rPr>
        <w:t xml:space="preserve"> dla nas</w:t>
      </w:r>
      <w:r w:rsidR="005E24D1">
        <w:rPr>
          <w:sz w:val="28"/>
        </w:rPr>
        <w:t>,</w:t>
      </w:r>
      <w:r w:rsidR="006E0279">
        <w:rPr>
          <w:sz w:val="28"/>
        </w:rPr>
        <w:t xml:space="preserve"> to taki nadz</w:t>
      </w:r>
      <w:r w:rsidR="005E24D1">
        <w:rPr>
          <w:sz w:val="28"/>
        </w:rPr>
        <w:t>ór autorski jest obligatoryjny.</w:t>
      </w:r>
    </w:p>
    <w:p w:rsidR="00043288" w:rsidRDefault="005E24D1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Musieliśmy też</w:t>
      </w:r>
      <w:r w:rsidR="006E0279">
        <w:rPr>
          <w:sz w:val="28"/>
        </w:rPr>
        <w:t xml:space="preserve"> rozliczyć </w:t>
      </w:r>
      <w:r>
        <w:rPr>
          <w:sz w:val="28"/>
        </w:rPr>
        <w:t>roboty</w:t>
      </w:r>
      <w:r w:rsidR="006E0279">
        <w:rPr>
          <w:sz w:val="28"/>
        </w:rPr>
        <w:t xml:space="preserve"> zaakceptowane przez gminę </w:t>
      </w:r>
      <w:r w:rsidR="00043288">
        <w:rPr>
          <w:sz w:val="28"/>
        </w:rPr>
        <w:t xml:space="preserve"> i wykonane przez </w:t>
      </w:r>
      <w:r w:rsidR="006E0279">
        <w:rPr>
          <w:sz w:val="28"/>
        </w:rPr>
        <w:t xml:space="preserve">podwykonawcę </w:t>
      </w:r>
      <w:r w:rsidR="00043288">
        <w:rPr>
          <w:sz w:val="28"/>
        </w:rPr>
        <w:t xml:space="preserve">. Chodzi tu o firmę DORACO. Tutaj do pokrycia robót od miesiąca września do miesiąca listopada  jest kwota 1.401.000 zł.  Te roboty zostały wykonane i odebrane zarówno przez inżyniera kontraktu jak </w:t>
      </w:r>
      <w:r>
        <w:rPr>
          <w:sz w:val="28"/>
        </w:rPr>
        <w:t>i przez gminę . K</w:t>
      </w:r>
      <w:r w:rsidR="00043288">
        <w:rPr>
          <w:sz w:val="28"/>
        </w:rPr>
        <w:t>wota 5.900.000 jest najbardziej korzystną ofertą i racjonalnym podejściem byłoby podpisanie umowy i dokończenie inwestycji. W tym momencie dostaliśmy 3 miliony refundacji</w:t>
      </w:r>
      <w:r>
        <w:rPr>
          <w:sz w:val="28"/>
        </w:rPr>
        <w:t xml:space="preserve">, </w:t>
      </w:r>
      <w:r w:rsidR="00043288">
        <w:rPr>
          <w:sz w:val="28"/>
        </w:rPr>
        <w:t xml:space="preserve"> nie dokończenie inwestycji </w:t>
      </w:r>
      <w:r w:rsidR="00221078">
        <w:rPr>
          <w:sz w:val="28"/>
        </w:rPr>
        <w:lastRenderedPageBreak/>
        <w:t>wiązałoby</w:t>
      </w:r>
      <w:r w:rsidR="00043288">
        <w:rPr>
          <w:sz w:val="28"/>
        </w:rPr>
        <w:t xml:space="preserve"> się z zwrotem już uzyskanych </w:t>
      </w:r>
      <w:r w:rsidR="00221078">
        <w:rPr>
          <w:sz w:val="28"/>
        </w:rPr>
        <w:t>pieniędzy</w:t>
      </w:r>
      <w:r>
        <w:rPr>
          <w:sz w:val="28"/>
        </w:rPr>
        <w:t xml:space="preserve"> wraz</w:t>
      </w:r>
      <w:r w:rsidR="00302D4C">
        <w:rPr>
          <w:sz w:val="28"/>
        </w:rPr>
        <w:t xml:space="preserve"> z odsetkami umownymi.</w:t>
      </w:r>
    </w:p>
    <w:p w:rsidR="00302D4C" w:rsidRDefault="00302D4C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Pan Tadeusz Ogiński – przekazał prezent Wójtowi w formie kubka z obiektem gminnego Centrum Sportów Wodnych zwanym potocznie przez niektóre osoby „</w:t>
      </w:r>
      <w:proofErr w:type="spellStart"/>
      <w:r>
        <w:rPr>
          <w:sz w:val="28"/>
        </w:rPr>
        <w:t>Dubajem</w:t>
      </w:r>
      <w:proofErr w:type="spellEnd"/>
      <w:r>
        <w:rPr>
          <w:sz w:val="28"/>
        </w:rPr>
        <w:t>” i jest prośba oby wójt roku 2020</w:t>
      </w:r>
      <w:r w:rsidR="005E24D1">
        <w:rPr>
          <w:sz w:val="28"/>
        </w:rPr>
        <w:t>, jako zakończenia inwestyc</w:t>
      </w:r>
      <w:r>
        <w:rPr>
          <w:sz w:val="28"/>
        </w:rPr>
        <w:t xml:space="preserve">ji nie przekroczył. </w:t>
      </w:r>
      <w:r w:rsidR="005B37FE">
        <w:rPr>
          <w:sz w:val="28"/>
        </w:rPr>
        <w:t>Zwrócił</w:t>
      </w:r>
      <w:r>
        <w:rPr>
          <w:sz w:val="28"/>
        </w:rPr>
        <w:t xml:space="preserve"> się do opozycji </w:t>
      </w:r>
      <w:r w:rsidR="005E24D1">
        <w:rPr>
          <w:sz w:val="28"/>
        </w:rPr>
        <w:t>,</w:t>
      </w:r>
      <w:r>
        <w:rPr>
          <w:sz w:val="28"/>
        </w:rPr>
        <w:t xml:space="preserve">by nie bili pijany </w:t>
      </w:r>
      <w:r w:rsidR="005B37FE">
        <w:rPr>
          <w:sz w:val="28"/>
        </w:rPr>
        <w:t>. Mimo, że nie jest zwolennikiem tej inwestycji uważa, że musi on</w:t>
      </w:r>
      <w:r w:rsidR="005E24D1">
        <w:rPr>
          <w:sz w:val="28"/>
        </w:rPr>
        <w:t>a zostać zakończona</w:t>
      </w:r>
      <w:r w:rsidR="005B37FE">
        <w:rPr>
          <w:sz w:val="28"/>
        </w:rPr>
        <w:t>.</w:t>
      </w:r>
      <w:r w:rsidR="005E24D1" w:rsidRPr="005E24D1">
        <w:rPr>
          <w:sz w:val="28"/>
        </w:rPr>
        <w:t xml:space="preserve"> </w:t>
      </w:r>
      <w:r w:rsidR="005E24D1">
        <w:rPr>
          <w:sz w:val="28"/>
        </w:rPr>
        <w:t>Wójt Gminy – podziękował za prezent.</w:t>
      </w:r>
    </w:p>
    <w:p w:rsidR="00014872" w:rsidRDefault="005B37FE" w:rsidP="00014872">
      <w:pPr>
        <w:spacing w:line="360" w:lineRule="auto"/>
        <w:jc w:val="both"/>
        <w:rPr>
          <w:sz w:val="28"/>
          <w:szCs w:val="28"/>
        </w:rPr>
      </w:pPr>
      <w:r w:rsidRPr="00014872">
        <w:rPr>
          <w:sz w:val="28"/>
          <w:szCs w:val="28"/>
        </w:rPr>
        <w:t>Radny Pan Tomasz Szafrański</w:t>
      </w:r>
      <w:r w:rsidR="005E24D1" w:rsidRPr="00014872">
        <w:rPr>
          <w:sz w:val="28"/>
          <w:szCs w:val="28"/>
        </w:rPr>
        <w:t xml:space="preserve">- </w:t>
      </w:r>
      <w:r w:rsidR="00E95602" w:rsidRPr="00014872">
        <w:rPr>
          <w:sz w:val="28"/>
          <w:szCs w:val="28"/>
        </w:rPr>
        <w:t>wiele</w:t>
      </w:r>
      <w:r w:rsidR="0071111D">
        <w:rPr>
          <w:sz w:val="28"/>
          <w:szCs w:val="28"/>
        </w:rPr>
        <w:t xml:space="preserve"> osób mówi tu o biciu pijany . T</w:t>
      </w:r>
      <w:r w:rsidR="00E95602" w:rsidRPr="00014872">
        <w:rPr>
          <w:sz w:val="28"/>
          <w:szCs w:val="28"/>
        </w:rPr>
        <w:t xml:space="preserve">ym określeniem wiele można ukrócić. My jako radni właśnie jesteśmy od tego by pytać , by dociekać. </w:t>
      </w:r>
      <w:r w:rsidR="00014872" w:rsidRPr="00014872">
        <w:rPr>
          <w:sz w:val="28"/>
          <w:szCs w:val="28"/>
        </w:rPr>
        <w:t>Stanowisko radnego w tej kwestii jest niezmienne. Ciągle na inwestycje dokładano pieniędzy</w:t>
      </w:r>
      <w:r w:rsidR="0071111D">
        <w:rPr>
          <w:sz w:val="28"/>
          <w:szCs w:val="28"/>
        </w:rPr>
        <w:t>,</w:t>
      </w:r>
      <w:r w:rsidR="00014872" w:rsidRPr="00014872">
        <w:rPr>
          <w:sz w:val="28"/>
          <w:szCs w:val="28"/>
        </w:rPr>
        <w:t xml:space="preserve"> albo przekładno termin jej zakończenia</w:t>
      </w:r>
      <w:r w:rsidR="00014872">
        <w:rPr>
          <w:sz w:val="28"/>
          <w:szCs w:val="28"/>
        </w:rPr>
        <w:t xml:space="preserve">. To musi być skończone bo jej niedokończenie to wielkie straty dla </w:t>
      </w:r>
      <w:proofErr w:type="spellStart"/>
      <w:r w:rsidR="00014872">
        <w:rPr>
          <w:sz w:val="28"/>
          <w:szCs w:val="28"/>
        </w:rPr>
        <w:t>gminy</w:t>
      </w:r>
      <w:proofErr w:type="spellEnd"/>
      <w:r w:rsidR="00014872">
        <w:rPr>
          <w:sz w:val="28"/>
          <w:szCs w:val="28"/>
        </w:rPr>
        <w:t xml:space="preserve">. Zdaniem radnego wójt totalnie poległ na tej inwestycji. To są jakieś czary w budżecie </w:t>
      </w:r>
      <w:proofErr w:type="spellStart"/>
      <w:r w:rsidR="00014872">
        <w:rPr>
          <w:sz w:val="28"/>
          <w:szCs w:val="28"/>
        </w:rPr>
        <w:t>gminy</w:t>
      </w:r>
      <w:proofErr w:type="spellEnd"/>
      <w:r w:rsidR="00014872">
        <w:rPr>
          <w:sz w:val="28"/>
          <w:szCs w:val="28"/>
        </w:rPr>
        <w:t xml:space="preserve">, że nagle znajduje się 2.300 000 zł. Ponadto nagle się </w:t>
      </w:r>
      <w:r w:rsidR="0071111D">
        <w:rPr>
          <w:sz w:val="28"/>
          <w:szCs w:val="28"/>
        </w:rPr>
        <w:t>p</w:t>
      </w:r>
      <w:r w:rsidR="00014872">
        <w:rPr>
          <w:sz w:val="28"/>
          <w:szCs w:val="28"/>
        </w:rPr>
        <w:t>okazuje , że mamy dużą nadwyżkę. Dobra tego strona , że nie zwiększamy długu, pokrywamy deficyt z niewykonania zadań z poprzedniego roku. Radny wcale się nie cieszy, że są takie kłopoty z tą inwestycją. Wciąż pompujemy koszta w to zadanie. Na ostatniej sesji była to kwota 5 milionów</w:t>
      </w:r>
      <w:r w:rsidR="0071111D">
        <w:rPr>
          <w:sz w:val="28"/>
          <w:szCs w:val="28"/>
        </w:rPr>
        <w:t>,</w:t>
      </w:r>
      <w:r w:rsidR="00014872">
        <w:rPr>
          <w:sz w:val="28"/>
          <w:szCs w:val="28"/>
        </w:rPr>
        <w:t xml:space="preserve"> a teraz wprowadzamy dodatkowe            2.300 000 zł. Ma nadzieje , że ta łączna sum</w:t>
      </w:r>
      <w:r w:rsidR="00553BFC">
        <w:rPr>
          <w:sz w:val="28"/>
          <w:szCs w:val="28"/>
        </w:rPr>
        <w:t>a</w:t>
      </w:r>
      <w:r w:rsidR="00014872">
        <w:rPr>
          <w:sz w:val="28"/>
          <w:szCs w:val="28"/>
        </w:rPr>
        <w:t xml:space="preserve"> starczy na dokończenie inwestycji.</w:t>
      </w:r>
    </w:p>
    <w:p w:rsidR="00014872" w:rsidRPr="00014872" w:rsidRDefault="00014872" w:rsidP="00014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Jednakże obawia się , że znowu będzie jakaś sesja i będziemy musieli dokładać</w:t>
      </w:r>
      <w:r w:rsidR="00826F08">
        <w:rPr>
          <w:sz w:val="28"/>
          <w:szCs w:val="28"/>
        </w:rPr>
        <w:t>.</w:t>
      </w:r>
    </w:p>
    <w:p w:rsidR="005B37FE" w:rsidRDefault="00826F08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Nadzór autorski jest od kogo i jakie są koszta z tym związane. Czy te pieniądze które dziś przeznaczamy zamkną ostatecznie inwestycje, czy ujmują infrastrukturę wokół tej inwestycji? Np. drogi dojazdowe , uzbrojenie. Radny chce</w:t>
      </w:r>
      <w:r w:rsidR="0071111D">
        <w:rPr>
          <w:sz w:val="28"/>
        </w:rPr>
        <w:t xml:space="preserve"> wiedzieć</w:t>
      </w:r>
      <w:r>
        <w:rPr>
          <w:sz w:val="28"/>
        </w:rPr>
        <w:t xml:space="preserve"> ile ta inwestycja kosztuje</w:t>
      </w:r>
      <w:r w:rsidR="0071111D">
        <w:rPr>
          <w:sz w:val="28"/>
        </w:rPr>
        <w:t>,</w:t>
      </w:r>
      <w:r>
        <w:rPr>
          <w:sz w:val="28"/>
        </w:rPr>
        <w:t xml:space="preserve"> bo my nie znamy całych kosztów. Radny poruszył kwestie innych zapisanych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ten rok inwestycji w szczególności budowy obiektu gminnego centrum rekreacji w Zieleniewie. Czy będą pieniądze na realizacje </w:t>
      </w:r>
      <w:r w:rsidR="0071111D">
        <w:rPr>
          <w:sz w:val="28"/>
        </w:rPr>
        <w:t>tego obiektu , b</w:t>
      </w:r>
      <w:r>
        <w:rPr>
          <w:sz w:val="28"/>
        </w:rPr>
        <w:t>o to powstaje od 6 lat. C</w:t>
      </w:r>
      <w:r w:rsidR="0071111D">
        <w:rPr>
          <w:sz w:val="28"/>
        </w:rPr>
        <w:t>zy w tym roku to będzie robione?</w:t>
      </w:r>
    </w:p>
    <w:p w:rsidR="00826F08" w:rsidRDefault="00826F08" w:rsidP="0004328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Pan Tadeusz Ogiński – radny powinien znać odpowiedź co do nadzoru inwestycyjnego. Wszyscy radni tylko raz byli zgodni</w:t>
      </w:r>
      <w:r w:rsidR="0071111D">
        <w:rPr>
          <w:sz w:val="28"/>
        </w:rPr>
        <w:t>,</w:t>
      </w:r>
      <w:r>
        <w:rPr>
          <w:sz w:val="28"/>
        </w:rPr>
        <w:t xml:space="preserve"> gdy głosowali za podwyżką dla siebie diet. Liczymy, że wójt zakończy w tym roku inwestycję, jeżeli nie to radny Pan Tomasz Szafrański może oddać sprawę do Prokuratury. </w:t>
      </w:r>
    </w:p>
    <w:p w:rsidR="00826F08" w:rsidRDefault="00826F08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Ta dyskusja nie ma sensu. </w:t>
      </w:r>
    </w:p>
    <w:p w:rsidR="00302D4C" w:rsidRDefault="00826F08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Wójt Gminy </w:t>
      </w:r>
      <w:r w:rsidR="008A0D3F">
        <w:rPr>
          <w:sz w:val="28"/>
        </w:rPr>
        <w:t>–</w:t>
      </w:r>
      <w:r>
        <w:rPr>
          <w:sz w:val="28"/>
        </w:rPr>
        <w:t xml:space="preserve"> </w:t>
      </w:r>
      <w:r w:rsidR="008A0D3F">
        <w:rPr>
          <w:sz w:val="28"/>
        </w:rPr>
        <w:t xml:space="preserve">5 milionów nie jest zwiększeniem środków, ale przeniesieniem środków z budżetu </w:t>
      </w:r>
      <w:proofErr w:type="spellStart"/>
      <w:r w:rsidR="008A0D3F">
        <w:rPr>
          <w:sz w:val="28"/>
        </w:rPr>
        <w:t>gminy</w:t>
      </w:r>
      <w:proofErr w:type="spellEnd"/>
      <w:r w:rsidR="008A0D3F">
        <w:rPr>
          <w:sz w:val="28"/>
        </w:rPr>
        <w:t xml:space="preserve"> tamtego roku. Na inwestycje ogółem mamy 19 milionów, to nie jest mało pieniędzy. W tą inwestycje wiele osób </w:t>
      </w:r>
      <w:r w:rsidR="0071111D">
        <w:rPr>
          <w:sz w:val="28"/>
        </w:rPr>
        <w:t>,</w:t>
      </w:r>
      <w:r w:rsidR="008A0D3F">
        <w:rPr>
          <w:sz w:val="28"/>
        </w:rPr>
        <w:t xml:space="preserve">w tym </w:t>
      </w:r>
      <w:r w:rsidR="00553BFC">
        <w:rPr>
          <w:sz w:val="28"/>
        </w:rPr>
        <w:t>pracowników się zaangażowało i nie mamy sobie nic do zarzucenia. Jeśli sprawa zostanie zgłoszona do P</w:t>
      </w:r>
      <w:r w:rsidR="0071111D">
        <w:rPr>
          <w:sz w:val="28"/>
        </w:rPr>
        <w:t>rokuratury, to wójt udowodni , ż</w:t>
      </w:r>
      <w:r w:rsidR="00553BFC">
        <w:rPr>
          <w:sz w:val="28"/>
        </w:rPr>
        <w:t>e wszystko było robione zgodnie z procedurami i nie było żadnego uchybienia.</w:t>
      </w:r>
    </w:p>
    <w:p w:rsidR="00553BFC" w:rsidRDefault="00553BFC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Tomasz Królikowski – wójt nie jest właścicielem firmy , która splajtowała i nie dokończyła inwestycji. My głosujemy nad realizacją tylko tej inwestycji i nie rozmawiamy nad całym budżetem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, bo to nie jest tematyką dzisiejszej sesji . Dziś chcemy dołożyć pieniędzy na dokończenie inwestycji w Dźwirzynie. To ma być jeden z ciekawszych obiektów dla uprawiania żeglarstwa. Urząd Marszałkowski przygotowuje w następnym rozdaniu projekt, który będzie udrażniał szlaki żeglarskie w całym województwie i nasz obiekt będzie ważnym miejscem do połączenia tych szlaków.</w:t>
      </w:r>
    </w:p>
    <w:p w:rsidR="00553BFC" w:rsidRDefault="00553BFC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Radny Pan Tomasz Sz</w:t>
      </w:r>
      <w:r w:rsidR="00C16129">
        <w:rPr>
          <w:sz w:val="28"/>
        </w:rPr>
        <w:t>afrański widzi , ż</w:t>
      </w:r>
      <w:r>
        <w:rPr>
          <w:sz w:val="28"/>
        </w:rPr>
        <w:t xml:space="preserve">e </w:t>
      </w:r>
      <w:r w:rsidR="00C16129">
        <w:rPr>
          <w:sz w:val="28"/>
        </w:rPr>
        <w:t>niektórzy zmienili swoje zdanie o inwestycji i każdego prawo, jego również mieć odmienne zdanie. Zostały zgłoszone dwie sprawy do prokuratury i wszczęto postępowania, czyli jakaś podstawa musiała być do tego. Wójt nie ma powodów do triumfu. Nie zamierza zgłaszać w sprawie tej inwestycji donosów do Prokuratury. Uważa, że Komisja Rewizyjna powinna się tym tematem zająć .</w:t>
      </w:r>
    </w:p>
    <w:p w:rsidR="00C16129" w:rsidRDefault="00C16129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Pan Tomasz Czechowicz- odniósł się, poruszenia obawy realizacji inwestycji budowy centrum rekreacji w Zieleniewie. Dzisiejsza sesja nie jest w temacie innych inwestycji </w:t>
      </w:r>
      <w:r w:rsidR="0071111D">
        <w:rPr>
          <w:sz w:val="28"/>
        </w:rPr>
        <w:t>,</w:t>
      </w:r>
      <w:r>
        <w:rPr>
          <w:sz w:val="28"/>
        </w:rPr>
        <w:t xml:space="preserve">tylko w sprawie dokończenia inwestycji w Dźwirzynie. Uważa, że tent temat trzeba bezwzględnie zakończyć. Miejscowość </w:t>
      </w:r>
      <w:r>
        <w:rPr>
          <w:sz w:val="28"/>
        </w:rPr>
        <w:lastRenderedPageBreak/>
        <w:t>Dźwirzyno, Grzybowo i teren nadmorski jest niedofin</w:t>
      </w:r>
      <w:r w:rsidR="0071111D">
        <w:rPr>
          <w:sz w:val="28"/>
        </w:rPr>
        <w:t>ansowane i tam</w:t>
      </w:r>
      <w:r>
        <w:rPr>
          <w:sz w:val="28"/>
        </w:rPr>
        <w:t xml:space="preserve"> na pewno będą powstawać zdania o dużym potencjale i kosztach i  radni nie podchodzą do tego w taki sposób,  że jeżeli to nie jest u nas</w:t>
      </w:r>
      <w:r w:rsidR="0071111D">
        <w:rPr>
          <w:sz w:val="28"/>
        </w:rPr>
        <w:t>,</w:t>
      </w:r>
      <w:r>
        <w:rPr>
          <w:sz w:val="28"/>
        </w:rPr>
        <w:t xml:space="preserve"> to nie będziemy tego popierać.</w:t>
      </w:r>
    </w:p>
    <w:p w:rsidR="00E07F6F" w:rsidRDefault="0009748A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Inwestycja dzisiejsza jest dokładanie przeanalizowana i potrzebna. Dźwirzyno potrzebuje jeszcze wielu innych inwestycji chodź</w:t>
      </w:r>
      <w:r w:rsidR="0071111D">
        <w:rPr>
          <w:sz w:val="28"/>
        </w:rPr>
        <w:t xml:space="preserve"> </w:t>
      </w:r>
      <w:r>
        <w:rPr>
          <w:sz w:val="28"/>
        </w:rPr>
        <w:t>by z zakresu żeglugowi orz zagospodarowania portu. Jest to potencjał dla nas i musimy to wykorzystać.</w:t>
      </w:r>
    </w:p>
    <w:p w:rsidR="00C16129" w:rsidRDefault="0009748A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Radny w formie interpelacji zadał wójtowi pytanie jakie jest wykonanie innych inwestycji na terenie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 or</w:t>
      </w:r>
      <w:r w:rsidR="0071111D">
        <w:rPr>
          <w:sz w:val="28"/>
        </w:rPr>
        <w:t>a</w:t>
      </w:r>
      <w:r>
        <w:rPr>
          <w:sz w:val="28"/>
        </w:rPr>
        <w:t>z statusu realizacji inwestycji w Zieleniewie. Odpowiedzi są na BIP i radny zachęca do zapoznania się z nimi. Przy następnej sesji poruszy temat etapu realizacji inwestycji w Zieleniewie.</w:t>
      </w:r>
    </w:p>
    <w:p w:rsidR="0009748A" w:rsidRDefault="0009748A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Pan Tadeusz Ogiński – dodał , że nie zmienia zdania w sprawie tej inwestycji.</w:t>
      </w:r>
    </w:p>
    <w:p w:rsidR="0009748A" w:rsidRDefault="0009748A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Zaproponował, by razem z radnym Panem Szafrańskim był w komisji do analizowania umowy zawartej z wykonawcą zakończenia inwestycji Panem Dzikiem. </w:t>
      </w:r>
    </w:p>
    <w:p w:rsidR="0009748A" w:rsidRDefault="0009748A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Radny Pan Tomasz Królikowski zadał pytanie czym miałaby się zająć Komisja Rewizyjna w sprawie t</w:t>
      </w:r>
      <w:r w:rsidR="0071111D">
        <w:rPr>
          <w:sz w:val="28"/>
        </w:rPr>
        <w:t>ej inwestycji?</w:t>
      </w:r>
      <w:r>
        <w:rPr>
          <w:sz w:val="28"/>
        </w:rPr>
        <w:t xml:space="preserve"> Nie mamy kompetencji do kontrolowa</w:t>
      </w:r>
      <w:r w:rsidR="0071111D">
        <w:rPr>
          <w:sz w:val="28"/>
        </w:rPr>
        <w:t>nia firmy wykonującej zadanie . M</w:t>
      </w:r>
      <w:r>
        <w:rPr>
          <w:sz w:val="28"/>
        </w:rPr>
        <w:t>amy zadać pytanie czemu splajtowała</w:t>
      </w:r>
      <w:r w:rsidR="0071111D">
        <w:rPr>
          <w:sz w:val="28"/>
        </w:rPr>
        <w:t>?</w:t>
      </w:r>
      <w:r w:rsidR="000E3957">
        <w:rPr>
          <w:sz w:val="28"/>
        </w:rPr>
        <w:t xml:space="preserve"> Tutaj nie prawidłowości ze strony </w:t>
      </w:r>
      <w:proofErr w:type="spellStart"/>
      <w:r w:rsidR="000E3957">
        <w:rPr>
          <w:sz w:val="28"/>
        </w:rPr>
        <w:t>gminy</w:t>
      </w:r>
      <w:proofErr w:type="spellEnd"/>
      <w:r w:rsidR="000E3957">
        <w:rPr>
          <w:sz w:val="28"/>
        </w:rPr>
        <w:t xml:space="preserve"> nie było.</w:t>
      </w:r>
    </w:p>
    <w:p w:rsidR="000E3957" w:rsidRDefault="000E3957" w:rsidP="00043288">
      <w:pPr>
        <w:spacing w:line="360" w:lineRule="auto"/>
        <w:jc w:val="both"/>
        <w:rPr>
          <w:sz w:val="28"/>
        </w:rPr>
      </w:pPr>
      <w:r>
        <w:rPr>
          <w:sz w:val="28"/>
        </w:rPr>
        <w:t>Radny Pan Bartosz Góral – ta inwestycja jest problematyczna , ale z swojej strony będzie głosował za dokończeniem jej. Ma uwagę , że radni</w:t>
      </w:r>
      <w:r w:rsidR="0071111D">
        <w:rPr>
          <w:sz w:val="28"/>
        </w:rPr>
        <w:t>,</w:t>
      </w:r>
      <w:r>
        <w:rPr>
          <w:sz w:val="28"/>
        </w:rPr>
        <w:t xml:space="preserve"> pracownicy urzędu nie współpracują na etapie powstawania różnych inwestycji. Niektóre inwestycje są rozdmuchane i zbyt kosztowne. Powinniśmy robić wstępne koncepcje , program finansowy i wtedy się zastanowić, czy mamy pieniądze na dany etap, z czego inwestycja ma się składać </w:t>
      </w:r>
      <w:r w:rsidR="0071111D">
        <w:rPr>
          <w:sz w:val="28"/>
        </w:rPr>
        <w:t>itp., aby w przyszłości nie było zaskoczenia</w:t>
      </w:r>
      <w:r>
        <w:rPr>
          <w:sz w:val="28"/>
        </w:rPr>
        <w:t xml:space="preserve">, że koszta wzrastają , a my ciągle dokładamy pieniędzy </w:t>
      </w:r>
      <w:r w:rsidR="0071111D">
        <w:rPr>
          <w:sz w:val="28"/>
        </w:rPr>
        <w:t xml:space="preserve">, </w:t>
      </w:r>
      <w:r>
        <w:rPr>
          <w:sz w:val="28"/>
        </w:rPr>
        <w:t>często kosztem innych drobnych inwestycji.</w:t>
      </w:r>
    </w:p>
    <w:p w:rsidR="007C794E" w:rsidRDefault="007C794E" w:rsidP="000432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Ad. 2  Podjęcie uchwał.</w:t>
      </w:r>
    </w:p>
    <w:p w:rsidR="007C794E" w:rsidRDefault="007C794E" w:rsidP="007C794E">
      <w:pPr>
        <w:spacing w:line="360" w:lineRule="auto"/>
        <w:jc w:val="both"/>
        <w:rPr>
          <w:b/>
          <w:sz w:val="28"/>
          <w:szCs w:val="28"/>
        </w:rPr>
      </w:pPr>
      <w:r>
        <w:t>2/</w:t>
      </w:r>
      <w:r w:rsidRPr="00D270DA">
        <w:rPr>
          <w:sz w:val="28"/>
          <w:szCs w:val="28"/>
          <w:u w:val="single"/>
        </w:rPr>
        <w:t xml:space="preserve"> w sprawie </w:t>
      </w:r>
      <w:r>
        <w:rPr>
          <w:sz w:val="28"/>
          <w:szCs w:val="28"/>
          <w:u w:val="single"/>
        </w:rPr>
        <w:t xml:space="preserve">zmian w budżecie </w:t>
      </w:r>
      <w:proofErr w:type="spellStart"/>
      <w:r>
        <w:rPr>
          <w:sz w:val="28"/>
          <w:szCs w:val="28"/>
          <w:u w:val="single"/>
        </w:rPr>
        <w:t>gminy</w:t>
      </w:r>
      <w:proofErr w:type="spellEnd"/>
      <w:r>
        <w:rPr>
          <w:sz w:val="28"/>
          <w:szCs w:val="28"/>
          <w:u w:val="single"/>
        </w:rPr>
        <w:t xml:space="preserve"> na 2020</w:t>
      </w:r>
      <w:r w:rsidRPr="00D270DA">
        <w:rPr>
          <w:sz w:val="28"/>
          <w:szCs w:val="28"/>
          <w:u w:val="single"/>
        </w:rPr>
        <w:t xml:space="preserve"> rok</w:t>
      </w:r>
    </w:p>
    <w:p w:rsidR="007C794E" w:rsidRPr="00623340" w:rsidRDefault="007C794E" w:rsidP="007C794E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7C794E" w:rsidRDefault="007C794E" w:rsidP="007C794E">
      <w:pPr>
        <w:pStyle w:val="Tekstpodstawowy"/>
        <w:rPr>
          <w:b/>
        </w:rPr>
      </w:pPr>
      <w:r w:rsidRPr="00B53836">
        <w:rPr>
          <w:b/>
        </w:rPr>
        <w:lastRenderedPageBreak/>
        <w:t xml:space="preserve">Rada Gminy Kołobrzeg  podjęła Uchwałę Nr </w:t>
      </w:r>
      <w:r w:rsidR="000E3957">
        <w:rPr>
          <w:b/>
        </w:rPr>
        <w:t>XV/142</w:t>
      </w:r>
      <w:r>
        <w:rPr>
          <w:b/>
        </w:rPr>
        <w:t>/2020</w:t>
      </w:r>
      <w:r w:rsidRPr="00B53836">
        <w:rPr>
          <w:b/>
        </w:rPr>
        <w:t xml:space="preserve"> w </w:t>
      </w:r>
      <w:r>
        <w:rPr>
          <w:b/>
        </w:rPr>
        <w:t>sprawie zmian</w:t>
      </w:r>
      <w:r w:rsidR="000E3957">
        <w:rPr>
          <w:b/>
        </w:rPr>
        <w:t xml:space="preserve"> w budżecie </w:t>
      </w:r>
      <w:proofErr w:type="spellStart"/>
      <w:r w:rsidR="000E3957">
        <w:rPr>
          <w:b/>
        </w:rPr>
        <w:t>gminy</w:t>
      </w:r>
      <w:proofErr w:type="spellEnd"/>
      <w:r w:rsidR="000E3957">
        <w:rPr>
          <w:b/>
        </w:rPr>
        <w:t xml:space="preserve"> na 2020 rok 12 głosów, 1 przeciw, 1 wstrzymujący głos.</w:t>
      </w:r>
    </w:p>
    <w:p w:rsidR="007C794E" w:rsidRPr="00C9201E" w:rsidRDefault="007C794E" w:rsidP="007C794E">
      <w:pPr>
        <w:pStyle w:val="Tekstpodstawowy"/>
        <w:rPr>
          <w:u w:val="single"/>
        </w:rPr>
      </w:pPr>
      <w:r>
        <w:rPr>
          <w:b/>
        </w:rPr>
        <w:t xml:space="preserve">3/ </w:t>
      </w:r>
      <w:r w:rsidRPr="00C9201E">
        <w:rPr>
          <w:u w:val="single"/>
        </w:rPr>
        <w:t xml:space="preserve">w sprawie </w:t>
      </w:r>
      <w:r>
        <w:rPr>
          <w:u w:val="single"/>
        </w:rPr>
        <w:t>zmiany uchwały w sprawie uchwalenia wieloletniej prognozy finansowej na lata 2020-2029</w:t>
      </w:r>
    </w:p>
    <w:p w:rsidR="007C794E" w:rsidRPr="00623340" w:rsidRDefault="007C794E" w:rsidP="007C794E">
      <w:pPr>
        <w:spacing w:line="360" w:lineRule="auto"/>
        <w:jc w:val="both"/>
        <w:rPr>
          <w:b/>
          <w:sz w:val="28"/>
          <w:szCs w:val="28"/>
        </w:rPr>
      </w:pPr>
      <w:r w:rsidRPr="00623340">
        <w:rPr>
          <w:b/>
          <w:sz w:val="28"/>
          <w:szCs w:val="28"/>
        </w:rPr>
        <w:t xml:space="preserve">Przystąpiono do głosowania nad projektem uchwały </w:t>
      </w:r>
    </w:p>
    <w:p w:rsidR="007C794E" w:rsidRDefault="007C794E" w:rsidP="007C794E">
      <w:pPr>
        <w:pStyle w:val="Tekstpodstawowy"/>
        <w:rPr>
          <w:b/>
        </w:rPr>
      </w:pPr>
      <w:r w:rsidRPr="00B53836">
        <w:rPr>
          <w:b/>
        </w:rPr>
        <w:t xml:space="preserve">Rada Gminy Kołobrzeg  podjęła Uchwałę Nr </w:t>
      </w:r>
      <w:r w:rsidR="000E3957">
        <w:rPr>
          <w:b/>
        </w:rPr>
        <w:t>XV/143</w:t>
      </w:r>
      <w:r>
        <w:rPr>
          <w:b/>
        </w:rPr>
        <w:t>/2020</w:t>
      </w:r>
      <w:r w:rsidRPr="00B53836">
        <w:rPr>
          <w:b/>
        </w:rPr>
        <w:t xml:space="preserve"> </w:t>
      </w:r>
      <w:r w:rsidRPr="00556E5A">
        <w:rPr>
          <w:b/>
        </w:rPr>
        <w:t xml:space="preserve">w sprawie zmiany uchwały w sprawie uchwalenia wieloletniej </w:t>
      </w:r>
      <w:r>
        <w:rPr>
          <w:b/>
        </w:rPr>
        <w:t>prognozy finansowej na lata 2020</w:t>
      </w:r>
      <w:r w:rsidRPr="00556E5A">
        <w:rPr>
          <w:b/>
        </w:rPr>
        <w:t>-202</w:t>
      </w:r>
      <w:r>
        <w:rPr>
          <w:b/>
        </w:rPr>
        <w:t xml:space="preserve">9 </w:t>
      </w:r>
      <w:r w:rsidR="000E3957">
        <w:rPr>
          <w:b/>
        </w:rPr>
        <w:t>12 głosów, 1 przeciw, 1 wstrzymujący głos.</w:t>
      </w:r>
    </w:p>
    <w:p w:rsidR="007C794E" w:rsidRDefault="007C794E" w:rsidP="007C794E">
      <w:pPr>
        <w:pStyle w:val="Tekstpodstawowy"/>
      </w:pPr>
      <w:r>
        <w:t>Przewodniczący Rady Gminy stwierdził, że porządek obrad został w całości wyczerpany, podziękował za udział w obradach i zamknął Nadzwyczajną Sesję Rady Gminy Kołobrzeg.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14:00- 15:30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  <w:r>
        <w:rPr>
          <w:sz w:val="28"/>
        </w:rPr>
        <w:t>Na tym protokołowanie zakończono.</w:t>
      </w:r>
    </w:p>
    <w:p w:rsidR="007C794E" w:rsidRDefault="007C794E" w:rsidP="007C794E">
      <w:pPr>
        <w:spacing w:line="360" w:lineRule="auto"/>
        <w:jc w:val="both"/>
        <w:rPr>
          <w:sz w:val="28"/>
        </w:rPr>
      </w:pPr>
    </w:p>
    <w:p w:rsidR="007C794E" w:rsidRDefault="007C794E" w:rsidP="007C794E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7C794E" w:rsidRDefault="007C794E" w:rsidP="007C794E"/>
    <w:p w:rsidR="007C794E" w:rsidRDefault="007C794E" w:rsidP="007C794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Magdalena Jachimowicz</w:t>
      </w:r>
      <w:r>
        <w:rPr>
          <w:b/>
          <w:sz w:val="28"/>
          <w:szCs w:val="28"/>
        </w:rPr>
        <w:tab/>
        <w:t xml:space="preserve">                                       Julian Nowicki</w:t>
      </w:r>
    </w:p>
    <w:p w:rsidR="007C794E" w:rsidRDefault="007C794E" w:rsidP="007C794E">
      <w:pPr>
        <w:spacing w:line="360" w:lineRule="auto"/>
        <w:jc w:val="both"/>
        <w:rPr>
          <w:sz w:val="28"/>
          <w:szCs w:val="28"/>
        </w:rPr>
      </w:pPr>
    </w:p>
    <w:p w:rsidR="007C794E" w:rsidRDefault="007C794E" w:rsidP="007C794E">
      <w:pPr>
        <w:spacing w:line="360" w:lineRule="auto"/>
        <w:jc w:val="both"/>
      </w:pPr>
    </w:p>
    <w:p w:rsidR="007C794E" w:rsidRDefault="007C794E" w:rsidP="007C794E">
      <w:pPr>
        <w:spacing w:line="360" w:lineRule="auto"/>
        <w:jc w:val="both"/>
      </w:pPr>
    </w:p>
    <w:p w:rsidR="007C794E" w:rsidRDefault="007C794E" w:rsidP="007C794E">
      <w:pPr>
        <w:spacing w:line="360" w:lineRule="auto"/>
      </w:pPr>
    </w:p>
    <w:p w:rsidR="007C794E" w:rsidRDefault="007C794E" w:rsidP="007C794E">
      <w:pPr>
        <w:spacing w:line="360" w:lineRule="auto"/>
      </w:pPr>
    </w:p>
    <w:p w:rsidR="007C794E" w:rsidRDefault="007C794E" w:rsidP="007C794E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7C794E" w:rsidRDefault="007C794E" w:rsidP="007C794E"/>
    <w:p w:rsidR="00BA186B" w:rsidRDefault="00BA186B"/>
    <w:sectPr w:rsidR="00BA186B" w:rsidSect="00346119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8D" w:rsidRDefault="00515C8D" w:rsidP="004D4D38">
      <w:r>
        <w:separator/>
      </w:r>
    </w:p>
  </w:endnote>
  <w:endnote w:type="continuationSeparator" w:id="0">
    <w:p w:rsidR="00515C8D" w:rsidRDefault="00515C8D" w:rsidP="004D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09748A" w:rsidRDefault="000358F7">
        <w:pPr>
          <w:pStyle w:val="Stopka"/>
          <w:jc w:val="right"/>
        </w:pPr>
        <w:fldSimple w:instr=" PAGE   \* MERGEFORMAT ">
          <w:r w:rsidR="0071111D">
            <w:rPr>
              <w:noProof/>
            </w:rPr>
            <w:t>5</w:t>
          </w:r>
        </w:fldSimple>
      </w:p>
    </w:sdtContent>
  </w:sdt>
  <w:p w:rsidR="0009748A" w:rsidRDefault="000974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8D" w:rsidRDefault="00515C8D" w:rsidP="004D4D38">
      <w:r>
        <w:separator/>
      </w:r>
    </w:p>
  </w:footnote>
  <w:footnote w:type="continuationSeparator" w:id="0">
    <w:p w:rsidR="00515C8D" w:rsidRDefault="00515C8D" w:rsidP="004D4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94E"/>
    <w:rsid w:val="00014872"/>
    <w:rsid w:val="000358F7"/>
    <w:rsid w:val="00043288"/>
    <w:rsid w:val="0009748A"/>
    <w:rsid w:val="000A13D9"/>
    <w:rsid w:val="000E3957"/>
    <w:rsid w:val="001F3A2E"/>
    <w:rsid w:val="001F76CB"/>
    <w:rsid w:val="00221078"/>
    <w:rsid w:val="00227DF4"/>
    <w:rsid w:val="00302D4C"/>
    <w:rsid w:val="00346119"/>
    <w:rsid w:val="004D4D38"/>
    <w:rsid w:val="00515C8D"/>
    <w:rsid w:val="00553BFC"/>
    <w:rsid w:val="005B37FE"/>
    <w:rsid w:val="005E24D1"/>
    <w:rsid w:val="006E0279"/>
    <w:rsid w:val="0071111D"/>
    <w:rsid w:val="007C794E"/>
    <w:rsid w:val="00826F08"/>
    <w:rsid w:val="008A0D3F"/>
    <w:rsid w:val="00A8179E"/>
    <w:rsid w:val="00B64E7B"/>
    <w:rsid w:val="00B821E4"/>
    <w:rsid w:val="00BA186B"/>
    <w:rsid w:val="00C16129"/>
    <w:rsid w:val="00C76FCE"/>
    <w:rsid w:val="00C8485D"/>
    <w:rsid w:val="00D1111E"/>
    <w:rsid w:val="00E07F6F"/>
    <w:rsid w:val="00E47BD1"/>
    <w:rsid w:val="00E95602"/>
    <w:rsid w:val="00EA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C7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C794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794E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794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94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2020-03-11T13:22:00Z</cp:lastPrinted>
  <dcterms:created xsi:type="dcterms:W3CDTF">2020-03-10T09:46:00Z</dcterms:created>
  <dcterms:modified xsi:type="dcterms:W3CDTF">2020-03-11T13:29:00Z</dcterms:modified>
</cp:coreProperties>
</file>