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5" w:rsidRDefault="00DE6615">
      <w:pPr>
        <w:rPr>
          <w:rFonts w:ascii="Georgia" w:hAnsi="Georgia"/>
        </w:rPr>
      </w:pPr>
    </w:p>
    <w:p w:rsidR="00DE6615" w:rsidRPr="00DE6615" w:rsidRDefault="00DE6615" w:rsidP="00DE66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>INFORMACJA W ZAKRESIE DEBATY NAD  RAPORTEM O STANIE GMINY</w:t>
      </w:r>
    </w:p>
    <w:p w:rsid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>Wójt co roku do dnia 31 maja przedstawia radzie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raport o stanie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DE6615">
        <w:rPr>
          <w:rFonts w:ascii="Times New Roman" w:hAnsi="Times New Roman" w:cs="Times New Roman"/>
          <w:sz w:val="24"/>
          <w:szCs w:val="24"/>
        </w:rPr>
        <w:t xml:space="preserve"> Raport obejmuje podsumowanie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działalności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wójta w roku poprzednim, w szczególności realizację polityk, programów i strategii, uchwał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budżetu obywatelskiego.</w:t>
      </w:r>
    </w:p>
    <w:p w:rsidR="00DE6615" w:rsidRP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 Rada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rozpatruje raport, podczas sesji, na której podejmowana jest uchwała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w sprawie udzielenia lub nieudzielenia absolutorium wójtowi. </w:t>
      </w:r>
    </w:p>
    <w:p w:rsid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Raport rozpatrywany jest w pierwszej kolejności. </w:t>
      </w:r>
    </w:p>
    <w:p w:rsidR="00DE6615" w:rsidRDefault="00DE6615" w:rsidP="00DE661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Nad przedstawionym raportem o stanie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</w:t>
      </w:r>
      <w:r>
        <w:rPr>
          <w:rFonts w:ascii="Times New Roman" w:hAnsi="Times New Roman" w:cs="Times New Roman"/>
          <w:sz w:val="24"/>
          <w:szCs w:val="24"/>
        </w:rPr>
        <w:t>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przeprowadza się debatę.</w:t>
      </w:r>
    </w:p>
    <w:p w:rsid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W debacie nad raportem o stanie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radni zabierają g</w:t>
      </w:r>
      <w:r>
        <w:rPr>
          <w:rFonts w:ascii="Times New Roman" w:hAnsi="Times New Roman" w:cs="Times New Roman"/>
          <w:sz w:val="24"/>
          <w:szCs w:val="24"/>
        </w:rPr>
        <w:t>łos bez ograniczeń czasowych.</w:t>
      </w:r>
    </w:p>
    <w:p w:rsid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 W debacie nad raportem o stanie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mieszkań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proofErr w:type="spellStart"/>
      <w:r>
        <w:rPr>
          <w:rFonts w:ascii="Times New Roman" w:hAnsi="Times New Roman" w:cs="Times New Roman"/>
          <w:sz w:val="24"/>
          <w:szCs w:val="24"/>
        </w:rPr>
        <w:t>gminy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mogą zabierać głos.</w:t>
      </w:r>
      <w:r>
        <w:rPr>
          <w:rFonts w:ascii="Times New Roman" w:hAnsi="Times New Roman" w:cs="Times New Roman"/>
          <w:sz w:val="24"/>
          <w:szCs w:val="24"/>
        </w:rPr>
        <w:br/>
      </w:r>
      <w:r w:rsidRPr="00DE6615">
        <w:rPr>
          <w:rFonts w:ascii="Times New Roman" w:hAnsi="Times New Roman" w:cs="Times New Roman"/>
          <w:sz w:val="24"/>
          <w:szCs w:val="24"/>
        </w:rPr>
        <w:t xml:space="preserve">Mieszkaniec, który chciałby zabrać głos , składa do przewodniczącego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pisemne zgłoszenie, poparte podpisami:</w:t>
      </w:r>
      <w:r w:rsidRPr="00DE6615">
        <w:rPr>
          <w:rFonts w:ascii="Times New Roman" w:hAnsi="Times New Roman" w:cs="Times New Roman"/>
          <w:sz w:val="24"/>
          <w:szCs w:val="24"/>
        </w:rPr>
        <w:br/>
        <w:t>1) w gminie do 20 000 mie</w:t>
      </w:r>
      <w:r>
        <w:rPr>
          <w:rFonts w:ascii="Times New Roman" w:hAnsi="Times New Roman" w:cs="Times New Roman"/>
          <w:sz w:val="24"/>
          <w:szCs w:val="24"/>
        </w:rPr>
        <w:t>szkańców – co najmniej 20 osób;</w:t>
      </w:r>
    </w:p>
    <w:p w:rsid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Zgłoszenie składa się najpóźniej w dniu poprzedzającym dzień, na który zwołana została sesja, podczas której ma być przedstawiany raport o stanie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615" w:rsidRDefault="00DE6615" w:rsidP="00DE661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Mieszkańcy są dopuszczani do głosu według kolejności otrzymania przez przewodniczącego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zgłoszenia. </w:t>
      </w:r>
    </w:p>
    <w:p w:rsidR="00DE6615" w:rsidRDefault="00DE6615" w:rsidP="00DE661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Liczba mieszkańców mogących zabrać głos w debacie wynosi 15, chyba że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postan</w:t>
      </w:r>
      <w:r>
        <w:rPr>
          <w:rFonts w:ascii="Times New Roman" w:hAnsi="Times New Roman" w:cs="Times New Roman"/>
          <w:sz w:val="24"/>
          <w:szCs w:val="24"/>
        </w:rPr>
        <w:t>owi o zwiększeniu tej liczby.</w:t>
      </w:r>
    </w:p>
    <w:p w:rsidR="0047317A" w:rsidRPr="00DE6615" w:rsidRDefault="00DE6615" w:rsidP="00DE661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615">
        <w:rPr>
          <w:rFonts w:ascii="Times New Roman" w:hAnsi="Times New Roman" w:cs="Times New Roman"/>
          <w:sz w:val="24"/>
          <w:szCs w:val="24"/>
        </w:rPr>
        <w:t xml:space="preserve">Po zakończeniu debaty nad raportem o stanie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przeprowadza głosowanie nad udzieleniem wójtowi wotum zaufania. Uchwałę o udzieleniu wójtowi wotum zaufania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podejmuje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bezwzględną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większością głosów ustawowego składu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>. Niepodjęcie uchwały o udzieleniu wójtowi wotum zaufania jest równoznaczne z podjęciem uchwały o nieudzieleniu wójtowi wotum zaufania.</w:t>
      </w:r>
      <w:r w:rsidRPr="00DE6615">
        <w:rPr>
          <w:rFonts w:ascii="Times New Roman" w:hAnsi="Times New Roman" w:cs="Times New Roman"/>
          <w:sz w:val="24"/>
          <w:szCs w:val="24"/>
        </w:rPr>
        <w:br/>
        <w:t xml:space="preserve">8.  W przypadku nieudzielenia wójtowi wotum zaufania w dwóch kolejnych latach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15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Pr="00DE6615">
        <w:rPr>
          <w:rFonts w:ascii="Times New Roman" w:hAnsi="Times New Roman" w:cs="Times New Roman"/>
          <w:sz w:val="24"/>
          <w:szCs w:val="24"/>
        </w:rPr>
        <w:t xml:space="preserve"> może podjąć uchwałę o przeprowadzeniu referendum w sprawie odwołania wójta.</w:t>
      </w:r>
    </w:p>
    <w:sectPr w:rsidR="0047317A" w:rsidRPr="00DE6615" w:rsidSect="0047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77A2C"/>
    <w:multiLevelType w:val="hybridMultilevel"/>
    <w:tmpl w:val="ED00E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DE6615"/>
    <w:rsid w:val="0047317A"/>
    <w:rsid w:val="00DE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2019-05-29T12:44:00Z</dcterms:created>
  <dcterms:modified xsi:type="dcterms:W3CDTF">2019-05-29T12:49:00Z</dcterms:modified>
</cp:coreProperties>
</file>