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"/>
        <w:gridCol w:w="3825"/>
        <w:gridCol w:w="4500"/>
      </w:tblGrid>
      <w:tr w:rsidR="004B3393" w:rsidTr="00973911">
        <w:trPr>
          <w:trHeight w:val="96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L.p.</w:t>
            </w:r>
          </w:p>
        </w:tc>
        <w:tc>
          <w:tcPr>
            <w:tcW w:w="8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</w:rPr>
            </w:pPr>
            <w:r>
              <w:rPr>
                <w:b/>
              </w:rPr>
              <w:t>Decyzja o środowiskowych uwarunkowaniach zgody na realizacje przedsięwzięcia</w:t>
            </w:r>
          </w:p>
        </w:tc>
      </w:tr>
      <w:tr w:rsidR="004B3393" w:rsidTr="00973911">
        <w:trPr>
          <w:trHeight w:val="6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wpisu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B.d</w:t>
            </w:r>
            <w:proofErr w:type="spellEnd"/>
            <w:r>
              <w:rPr>
                <w:b/>
              </w:rPr>
              <w:t>. 1</w:t>
            </w:r>
            <w:r>
              <w:rPr>
                <w:b/>
              </w:rPr>
              <w:t>/1</w:t>
            </w:r>
            <w:r>
              <w:rPr>
                <w:b/>
              </w:rPr>
              <w:t>3</w:t>
            </w:r>
          </w:p>
        </w:tc>
      </w:tr>
      <w:tr w:rsidR="004B3393" w:rsidTr="00973911">
        <w:trPr>
          <w:trHeight w:val="215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Pr="005D78A3" w:rsidRDefault="004B3393" w:rsidP="00973911">
            <w:pPr>
              <w:jc w:val="center"/>
            </w:pPr>
            <w:r w:rsidRPr="00FC1573">
              <w:t>Remont (modernizacja) układu zaporowo-upustowego na gazociągu wysokiego ciśnienia DN 80 do miejscowości Dźwirzyno dz. nr 7/13 obręb ewidencyjny Stary Borek, Gmina Kołobrzeg</w:t>
            </w:r>
          </w:p>
        </w:tc>
      </w:tr>
      <w:tr w:rsidR="004B3393" w:rsidTr="00973911">
        <w:trPr>
          <w:trHeight w:val="5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Znak sprawy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GKI.V.6220.5</w:t>
            </w:r>
            <w:r>
              <w:t>.201</w:t>
            </w:r>
            <w:r>
              <w:t>3</w:t>
            </w:r>
          </w:p>
        </w:tc>
      </w:tr>
      <w:tr w:rsidR="004B3393" w:rsidTr="00973911">
        <w:trPr>
          <w:trHeight w:val="5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wydania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21.08.2013</w:t>
            </w:r>
            <w:r>
              <w:t xml:space="preserve"> r.</w:t>
            </w:r>
          </w:p>
        </w:tc>
      </w:tr>
      <w:tr w:rsidR="004B3393" w:rsidTr="00973911">
        <w:trPr>
          <w:trHeight w:val="71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organu, który wydał decyzję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Urząd Gminy Kołobrzeg</w:t>
            </w:r>
          </w:p>
          <w:p w:rsidR="004B3393" w:rsidRDefault="004B3393" w:rsidP="00973911">
            <w:pPr>
              <w:jc w:val="center"/>
            </w:pPr>
            <w:r>
              <w:t>ul. Trzebiatowska 48A, 78-100 Kołobrzeg</w:t>
            </w:r>
          </w:p>
        </w:tc>
      </w:tr>
      <w:tr w:rsidR="004B3393" w:rsidTr="00973911">
        <w:trPr>
          <w:trHeight w:val="123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6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podmiotu, którego decyzja dotyczy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Pr="00F84448" w:rsidRDefault="004B3393" w:rsidP="00973911">
            <w:pPr>
              <w:jc w:val="center"/>
              <w:rPr>
                <w:color w:val="000000"/>
              </w:rPr>
            </w:pPr>
            <w:r>
              <w:t>Polskie Górnictwo Naftowe i Gazownictwo S.A., ul. Kasprzaka 25, 01-224 Warszawa</w:t>
            </w:r>
          </w:p>
        </w:tc>
      </w:tr>
      <w:tr w:rsidR="004B3393" w:rsidTr="00973911">
        <w:trPr>
          <w:trHeight w:val="66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7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wpisu wniosku dotyczącego decyzji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 xml:space="preserve">A.d. </w:t>
            </w:r>
            <w:r>
              <w:t>2</w:t>
            </w:r>
            <w:r>
              <w:t>/1</w:t>
            </w:r>
            <w:r>
              <w:t>3</w:t>
            </w:r>
          </w:p>
        </w:tc>
      </w:tr>
      <w:tr w:rsidR="004B3393" w:rsidTr="00973911">
        <w:trPr>
          <w:trHeight w:val="975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8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 przechowywania (nazwa instytucji, nazwa komórki organizacyjnej, nr pokoju, nr telefonu kontaktowego)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Referat Inwestycji i Gospodarki Komunalnej</w:t>
            </w:r>
          </w:p>
          <w:p w:rsidR="004B3393" w:rsidRDefault="004B3393" w:rsidP="00973911">
            <w:pPr>
              <w:jc w:val="center"/>
            </w:pPr>
            <w:r>
              <w:t>ul. Trzebiatowska 48a, pok. 29</w:t>
            </w:r>
          </w:p>
          <w:p w:rsidR="004B3393" w:rsidRDefault="004B3393" w:rsidP="00973911">
            <w:pPr>
              <w:jc w:val="center"/>
            </w:pPr>
            <w:r>
              <w:t>tel. (094) 35 30 430</w:t>
            </w:r>
          </w:p>
        </w:tc>
      </w:tr>
      <w:tr w:rsidR="004B3393" w:rsidTr="00973911">
        <w:trPr>
          <w:trHeight w:val="1267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9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czy decyzja jest ostateczne oraz adnotacje o ewentualnym wstrzymaniu wykonania decyzji lub o dokonanych w nich zmianach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OD DECYZJ SŁUŻY STRONOM PRAWO ODWOŁANIA</w:t>
            </w:r>
          </w:p>
        </w:tc>
      </w:tr>
      <w:tr w:rsidR="004B3393" w:rsidTr="00973911">
        <w:trPr>
          <w:trHeight w:val="59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10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Zastrzeżenia dotyczące udostępnienia informacji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brak</w:t>
            </w:r>
          </w:p>
        </w:tc>
      </w:tr>
      <w:tr w:rsidR="004B3393" w:rsidTr="00973911">
        <w:trPr>
          <w:trHeight w:val="751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Numery innych kart dotyczących podmiotu, którego dotyczy decyzja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-</w:t>
            </w:r>
          </w:p>
        </w:tc>
      </w:tr>
      <w:tr w:rsidR="004B3393" w:rsidTr="00973911">
        <w:trPr>
          <w:trHeight w:val="56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12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393" w:rsidRDefault="004B3393" w:rsidP="00973911">
            <w:pPr>
              <w:jc w:val="center"/>
            </w:pPr>
            <w:r>
              <w:t>brak</w:t>
            </w:r>
          </w:p>
        </w:tc>
      </w:tr>
    </w:tbl>
    <w:p w:rsidR="005E1EFD" w:rsidRDefault="005E1EFD"/>
    <w:sectPr w:rsidR="005E1EFD" w:rsidSect="005E1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B3393"/>
    <w:rsid w:val="004B3393"/>
    <w:rsid w:val="00563580"/>
    <w:rsid w:val="005E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2013-08-23T09:05:00Z</dcterms:created>
  <dcterms:modified xsi:type="dcterms:W3CDTF">2013-08-23T09:06:00Z</dcterms:modified>
</cp:coreProperties>
</file>