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7" w:rsidRDefault="007D6847" w:rsidP="00A737BE">
      <w:pPr>
        <w:spacing w:line="300" w:lineRule="exact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Projekt nr druku 91</w:t>
      </w:r>
    </w:p>
    <w:p w:rsidR="00DA26F5" w:rsidRPr="00C911A6" w:rsidRDefault="007841EA" w:rsidP="00A737BE">
      <w:pPr>
        <w:spacing w:line="300" w:lineRule="exact"/>
        <w:jc w:val="center"/>
      </w:pPr>
      <w:r w:rsidRPr="00C911A6">
        <w:rPr>
          <w:b/>
        </w:rPr>
        <w:t xml:space="preserve">Uchwała  Nr </w:t>
      </w:r>
      <w:r>
        <w:rPr>
          <w:b/>
        </w:rPr>
        <w:t>……</w:t>
      </w:r>
      <w:r w:rsidRPr="00C911A6">
        <w:rPr>
          <w:b/>
        </w:rPr>
        <w:t>/</w:t>
      </w:r>
      <w:r>
        <w:rPr>
          <w:b/>
        </w:rPr>
        <w:t>…..</w:t>
      </w:r>
      <w:r w:rsidRPr="00C911A6">
        <w:rPr>
          <w:b/>
        </w:rPr>
        <w:t>/</w:t>
      </w:r>
      <w:r>
        <w:rPr>
          <w:b/>
        </w:rPr>
        <w:t>……</w:t>
      </w:r>
    </w:p>
    <w:p w:rsidR="007841EA" w:rsidRDefault="007841EA" w:rsidP="00A737BE">
      <w:pPr>
        <w:spacing w:line="300" w:lineRule="exact"/>
        <w:jc w:val="center"/>
        <w:rPr>
          <w:b/>
        </w:rPr>
      </w:pPr>
      <w:r w:rsidRPr="00C911A6">
        <w:rPr>
          <w:b/>
        </w:rPr>
        <w:t xml:space="preserve">Rady </w:t>
      </w:r>
      <w:r>
        <w:rPr>
          <w:b/>
        </w:rPr>
        <w:t>Gminy Kołobrzeg</w:t>
      </w:r>
    </w:p>
    <w:p w:rsidR="00DA26F5" w:rsidRPr="00C911A6" w:rsidRDefault="007841EA" w:rsidP="00A737BE">
      <w:pPr>
        <w:spacing w:line="300" w:lineRule="exact"/>
        <w:jc w:val="center"/>
        <w:rPr>
          <w:b/>
        </w:rPr>
      </w:pPr>
      <w:r w:rsidRPr="00C911A6">
        <w:rPr>
          <w:b/>
        </w:rPr>
        <w:t>z d</w:t>
      </w:r>
      <w:r>
        <w:rPr>
          <w:b/>
        </w:rPr>
        <w:t>nia …………..……….. r</w:t>
      </w:r>
      <w:r w:rsidRPr="00C911A6">
        <w:rPr>
          <w:b/>
        </w:rPr>
        <w:t>.</w:t>
      </w:r>
    </w:p>
    <w:p w:rsidR="00DA26F5" w:rsidRPr="0001135F" w:rsidRDefault="00DA26F5" w:rsidP="00A737BE">
      <w:pPr>
        <w:pStyle w:val="Tekstpodstawowywcity"/>
        <w:spacing w:line="300" w:lineRule="exact"/>
        <w:ind w:left="1134" w:hanging="1134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1135F">
        <w:rPr>
          <w:rFonts w:ascii="Times New Roman" w:hAnsi="Times New Roman"/>
          <w:b/>
          <w:color w:val="auto"/>
          <w:sz w:val="24"/>
          <w:szCs w:val="24"/>
        </w:rPr>
        <w:t xml:space="preserve">w sprawie miejscowego planu zagospodarowania przestrzennego </w:t>
      </w:r>
    </w:p>
    <w:p w:rsidR="00DA26F5" w:rsidRPr="0001135F" w:rsidRDefault="007841EA" w:rsidP="00A737BE">
      <w:pPr>
        <w:pStyle w:val="Tekstpodstawowywcity"/>
        <w:spacing w:line="300" w:lineRule="exact"/>
        <w:ind w:left="1134" w:hanging="1134"/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01135F">
        <w:rPr>
          <w:rFonts w:ascii="Times New Roman" w:hAnsi="Times New Roman"/>
          <w:b/>
          <w:color w:val="auto"/>
          <w:sz w:val="24"/>
          <w:szCs w:val="24"/>
        </w:rPr>
        <w:t>gminy</w:t>
      </w:r>
      <w:proofErr w:type="spellEnd"/>
      <w:r w:rsidRPr="0001135F">
        <w:rPr>
          <w:rFonts w:ascii="Times New Roman" w:hAnsi="Times New Roman"/>
          <w:b/>
          <w:color w:val="auto"/>
          <w:sz w:val="24"/>
          <w:szCs w:val="24"/>
        </w:rPr>
        <w:t xml:space="preserve"> Kołobrzeg w części obrębu Grzybowo</w:t>
      </w:r>
      <w:r w:rsidR="00D70AD6" w:rsidRPr="0001135F">
        <w:rPr>
          <w:rFonts w:ascii="Times New Roman" w:hAnsi="Times New Roman"/>
          <w:b/>
          <w:color w:val="auto"/>
          <w:sz w:val="24"/>
          <w:szCs w:val="24"/>
        </w:rPr>
        <w:t xml:space="preserve"> w rejonie ulicy Borkowskiej</w:t>
      </w:r>
    </w:p>
    <w:p w:rsidR="00DA26F5" w:rsidRPr="00C911A6" w:rsidRDefault="00DA26F5" w:rsidP="00A737BE">
      <w:pPr>
        <w:spacing w:line="300" w:lineRule="exact"/>
        <w:jc w:val="both"/>
      </w:pPr>
    </w:p>
    <w:p w:rsidR="00DA26F5" w:rsidRPr="006515E7" w:rsidRDefault="00DA26F5" w:rsidP="00A737BE">
      <w:pPr>
        <w:pStyle w:val="Tekstpodstawowywcity"/>
        <w:widowControl w:val="0"/>
        <w:autoSpaceDE/>
        <w:autoSpaceDN/>
        <w:snapToGrid w:val="0"/>
        <w:spacing w:line="300" w:lineRule="exact"/>
        <w:rPr>
          <w:rFonts w:ascii="Times New Roman" w:hAnsi="Times New Roman"/>
          <w:color w:val="auto"/>
          <w:sz w:val="24"/>
          <w:szCs w:val="24"/>
        </w:rPr>
      </w:pPr>
      <w:r w:rsidRPr="00C911A6">
        <w:rPr>
          <w:rFonts w:ascii="Times New Roman" w:hAnsi="Times New Roman"/>
          <w:color w:val="auto"/>
          <w:sz w:val="24"/>
          <w:szCs w:val="24"/>
        </w:rPr>
        <w:t xml:space="preserve">Na </w:t>
      </w:r>
      <w:r w:rsidRPr="006515E7">
        <w:rPr>
          <w:rFonts w:ascii="Times New Roman" w:hAnsi="Times New Roman"/>
          <w:color w:val="auto"/>
          <w:sz w:val="24"/>
          <w:szCs w:val="24"/>
        </w:rPr>
        <w:t xml:space="preserve">podstawie  art. 20 ust. 1 ustawy z dnia 27 marca 2003 r. o planowaniu i zagospodarowaniu przestrzennym </w:t>
      </w:r>
      <w:r w:rsidR="006515E7" w:rsidRPr="006515E7">
        <w:rPr>
          <w:rFonts w:ascii="Times New Roman" w:hAnsi="Times New Roman"/>
          <w:color w:val="auto"/>
          <w:sz w:val="24"/>
          <w:szCs w:val="24"/>
        </w:rPr>
        <w:t>(</w:t>
      </w:r>
      <w:proofErr w:type="spellStart"/>
      <w:r w:rsidR="006515E7" w:rsidRPr="006515E7">
        <w:rPr>
          <w:rFonts w:ascii="Times New Roman" w:hAnsi="Times New Roman"/>
          <w:color w:val="auto"/>
          <w:sz w:val="24"/>
          <w:szCs w:val="24"/>
        </w:rPr>
        <w:t>j.t</w:t>
      </w:r>
      <w:proofErr w:type="spellEnd"/>
      <w:r w:rsidR="006515E7" w:rsidRPr="006515E7">
        <w:rPr>
          <w:rFonts w:ascii="Times New Roman" w:hAnsi="Times New Roman"/>
          <w:color w:val="auto"/>
          <w:sz w:val="24"/>
          <w:szCs w:val="24"/>
        </w:rPr>
        <w:t xml:space="preserve">.: Dz. U. z 2015 r. poz. 199; zmiany: Dz. U. z 2015 r. poz. 443, poz. 774, poz. 1265, poz. 1434, poz. 1713 i poz. 1777), </w:t>
      </w:r>
      <w:r w:rsidRPr="006515E7">
        <w:rPr>
          <w:rFonts w:ascii="Times New Roman" w:hAnsi="Times New Roman"/>
          <w:color w:val="auto"/>
          <w:sz w:val="24"/>
          <w:szCs w:val="24"/>
        </w:rPr>
        <w:t xml:space="preserve">Rada </w:t>
      </w:r>
      <w:r w:rsidR="007841EA" w:rsidRPr="006515E7">
        <w:rPr>
          <w:rFonts w:ascii="Times New Roman" w:hAnsi="Times New Roman"/>
          <w:color w:val="auto"/>
          <w:sz w:val="24"/>
          <w:szCs w:val="24"/>
        </w:rPr>
        <w:t>Gminy Kołobrzeg</w:t>
      </w:r>
      <w:r w:rsidRPr="006515E7">
        <w:rPr>
          <w:rFonts w:ascii="Times New Roman" w:hAnsi="Times New Roman"/>
          <w:color w:val="auto"/>
          <w:sz w:val="24"/>
          <w:szCs w:val="24"/>
        </w:rPr>
        <w:t xml:space="preserve"> uchwala, co następuje:</w:t>
      </w:r>
    </w:p>
    <w:p w:rsidR="00DA26F5" w:rsidRPr="00C911A6" w:rsidRDefault="00DA26F5" w:rsidP="00A737BE">
      <w:pPr>
        <w:pStyle w:val="Tekstpodstawowy"/>
        <w:spacing w:line="300" w:lineRule="exact"/>
      </w:pPr>
    </w:p>
    <w:p w:rsidR="00DA26F5" w:rsidRPr="00C911A6" w:rsidRDefault="00DA26F5" w:rsidP="00A737BE">
      <w:pPr>
        <w:pStyle w:val="Nagwek2"/>
        <w:tabs>
          <w:tab w:val="left" w:pos="851"/>
        </w:tabs>
        <w:spacing w:line="300" w:lineRule="exact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C911A6">
        <w:rPr>
          <w:rFonts w:ascii="Times New Roman" w:hAnsi="Times New Roman" w:cs="Times New Roman"/>
        </w:rPr>
        <w:t>§ 1.</w:t>
      </w:r>
      <w:r w:rsidRPr="00C911A6">
        <w:rPr>
          <w:rFonts w:ascii="Times New Roman" w:hAnsi="Times New Roman" w:cs="Times New Roman"/>
          <w:b w:val="0"/>
          <w:bCs w:val="0"/>
        </w:rPr>
        <w:t>1.</w:t>
      </w:r>
      <w:r w:rsidRPr="00C911A6">
        <w:rPr>
          <w:rFonts w:ascii="Times New Roman" w:hAnsi="Times New Roman" w:cs="Times New Roman"/>
          <w:b w:val="0"/>
          <w:bCs w:val="0"/>
        </w:rPr>
        <w:tab/>
        <w:t xml:space="preserve">Zgodnie z Uchwałą Nr </w:t>
      </w:r>
      <w:r w:rsidR="007841EA">
        <w:rPr>
          <w:rFonts w:ascii="Times New Roman" w:hAnsi="Times New Roman" w:cs="Times New Roman"/>
          <w:b w:val="0"/>
          <w:bCs w:val="0"/>
        </w:rPr>
        <w:t>XLV</w:t>
      </w:r>
      <w:r w:rsidR="007841EA">
        <w:rPr>
          <w:rFonts w:ascii="Times New Roman" w:hAnsi="Times New Roman" w:cs="Times New Roman"/>
          <w:b w:val="0"/>
        </w:rPr>
        <w:t>/299</w:t>
      </w:r>
      <w:r w:rsidRPr="00C911A6">
        <w:rPr>
          <w:rFonts w:ascii="Times New Roman" w:hAnsi="Times New Roman" w:cs="Times New Roman"/>
          <w:b w:val="0"/>
        </w:rPr>
        <w:t xml:space="preserve">/14 </w:t>
      </w:r>
      <w:r w:rsidRPr="00C911A6">
        <w:rPr>
          <w:rFonts w:ascii="Times New Roman" w:hAnsi="Times New Roman" w:cs="Times New Roman"/>
          <w:b w:val="0"/>
          <w:bCs w:val="0"/>
        </w:rPr>
        <w:t xml:space="preserve">Rady </w:t>
      </w:r>
      <w:r w:rsidR="007841EA">
        <w:rPr>
          <w:rFonts w:ascii="Times New Roman" w:hAnsi="Times New Roman" w:cs="Times New Roman"/>
          <w:b w:val="0"/>
          <w:bCs w:val="0"/>
        </w:rPr>
        <w:t xml:space="preserve">Gminy Kołobrzeg </w:t>
      </w:r>
      <w:r w:rsidRPr="00C911A6">
        <w:rPr>
          <w:rFonts w:ascii="Times New Roman" w:hAnsi="Times New Roman" w:cs="Times New Roman"/>
          <w:b w:val="0"/>
        </w:rPr>
        <w:t xml:space="preserve">z dnia </w:t>
      </w:r>
      <w:r w:rsidR="007841EA">
        <w:rPr>
          <w:rFonts w:ascii="Times New Roman" w:hAnsi="Times New Roman" w:cs="Times New Roman"/>
          <w:b w:val="0"/>
        </w:rPr>
        <w:t>15 września</w:t>
      </w:r>
      <w:r w:rsidRPr="00C911A6">
        <w:rPr>
          <w:rFonts w:ascii="Times New Roman" w:hAnsi="Times New Roman" w:cs="Times New Roman"/>
          <w:b w:val="0"/>
        </w:rPr>
        <w:t xml:space="preserve"> 2014 r. </w:t>
      </w:r>
      <w:r w:rsidRPr="00C911A6">
        <w:rPr>
          <w:rFonts w:ascii="Times New Roman" w:hAnsi="Times New Roman" w:cs="Times New Roman"/>
          <w:b w:val="0"/>
          <w:bCs w:val="0"/>
        </w:rPr>
        <w:t>w sprawie pr</w:t>
      </w:r>
      <w:r w:rsidR="007841EA">
        <w:rPr>
          <w:rFonts w:ascii="Times New Roman" w:hAnsi="Times New Roman" w:cs="Times New Roman"/>
          <w:b w:val="0"/>
          <w:bCs w:val="0"/>
        </w:rPr>
        <w:t>zystąpienia do sporządzenia</w:t>
      </w:r>
      <w:r w:rsidRPr="00C911A6">
        <w:rPr>
          <w:rFonts w:ascii="Times New Roman" w:hAnsi="Times New Roman" w:cs="Times New Roman"/>
          <w:b w:val="0"/>
          <w:bCs w:val="0"/>
        </w:rPr>
        <w:t xml:space="preserve"> miejscowego planu</w:t>
      </w:r>
      <w:r w:rsidR="00BB46F6" w:rsidRPr="00C911A6">
        <w:rPr>
          <w:rFonts w:ascii="Times New Roman" w:hAnsi="Times New Roman" w:cs="Times New Roman"/>
          <w:b w:val="0"/>
          <w:bCs w:val="0"/>
        </w:rPr>
        <w:t xml:space="preserve"> </w:t>
      </w:r>
      <w:r w:rsidRPr="00C911A6">
        <w:rPr>
          <w:rFonts w:ascii="Times New Roman" w:hAnsi="Times New Roman" w:cs="Times New Roman"/>
          <w:b w:val="0"/>
          <w:bCs w:val="0"/>
        </w:rPr>
        <w:t>zagospoda</w:t>
      </w:r>
      <w:r w:rsidR="00923EF6" w:rsidRPr="00C911A6">
        <w:rPr>
          <w:rFonts w:ascii="Times New Roman" w:hAnsi="Times New Roman" w:cs="Times New Roman"/>
          <w:b w:val="0"/>
          <w:bCs w:val="0"/>
        </w:rPr>
        <w:softHyphen/>
      </w:r>
      <w:r w:rsidRPr="00C911A6">
        <w:rPr>
          <w:rFonts w:ascii="Times New Roman" w:hAnsi="Times New Roman" w:cs="Times New Roman"/>
          <w:b w:val="0"/>
          <w:bCs w:val="0"/>
        </w:rPr>
        <w:t>rowania prz</w:t>
      </w:r>
      <w:r w:rsidRPr="00C911A6">
        <w:rPr>
          <w:rFonts w:ascii="Times New Roman" w:hAnsi="Times New Roman" w:cs="Times New Roman"/>
          <w:b w:val="0"/>
          <w:bCs w:val="0"/>
        </w:rPr>
        <w:t>e</w:t>
      </w:r>
      <w:r w:rsidRPr="00C911A6">
        <w:rPr>
          <w:rFonts w:ascii="Times New Roman" w:hAnsi="Times New Roman" w:cs="Times New Roman"/>
          <w:b w:val="0"/>
          <w:bCs w:val="0"/>
        </w:rPr>
        <w:t xml:space="preserve">strzennego, uchwala się miejscowy plan </w:t>
      </w:r>
      <w:r w:rsidRPr="0017781B">
        <w:rPr>
          <w:rFonts w:ascii="Times New Roman" w:hAnsi="Times New Roman" w:cs="Times New Roman"/>
          <w:b w:val="0"/>
          <w:bCs w:val="0"/>
        </w:rPr>
        <w:t xml:space="preserve">zagospodarowania przestrzennego </w:t>
      </w:r>
      <w:proofErr w:type="spellStart"/>
      <w:r w:rsidR="007841EA" w:rsidRPr="0017781B">
        <w:rPr>
          <w:rFonts w:ascii="Times New Roman" w:hAnsi="Times New Roman" w:cs="Times New Roman"/>
          <w:b w:val="0"/>
          <w:bCs w:val="0"/>
        </w:rPr>
        <w:t>gminy</w:t>
      </w:r>
      <w:proofErr w:type="spellEnd"/>
      <w:r w:rsidR="007841EA" w:rsidRPr="0017781B">
        <w:rPr>
          <w:rFonts w:ascii="Times New Roman" w:hAnsi="Times New Roman" w:cs="Times New Roman"/>
          <w:b w:val="0"/>
          <w:bCs w:val="0"/>
        </w:rPr>
        <w:t xml:space="preserve"> Kołobrzeg w części obrębu Grzybowo</w:t>
      </w:r>
      <w:r w:rsidR="00D70AD6" w:rsidRPr="00D70AD6">
        <w:rPr>
          <w:rFonts w:ascii="Times New Roman" w:hAnsi="Times New Roman"/>
          <w:b w:val="0"/>
        </w:rPr>
        <w:t xml:space="preserve"> </w:t>
      </w:r>
      <w:r w:rsidR="00D70AD6">
        <w:rPr>
          <w:rFonts w:ascii="Times New Roman" w:hAnsi="Times New Roman"/>
          <w:b w:val="0"/>
        </w:rPr>
        <w:t>w rejonie ulicy Borkowskiej</w:t>
      </w:r>
      <w:r w:rsidRPr="0017781B">
        <w:rPr>
          <w:rFonts w:ascii="Times New Roman" w:hAnsi="Times New Roman" w:cs="Times New Roman"/>
          <w:b w:val="0"/>
          <w:bCs w:val="0"/>
        </w:rPr>
        <w:t xml:space="preserve">, zwany dalej „planem”, </w:t>
      </w:r>
      <w:r w:rsidRPr="0017781B">
        <w:rPr>
          <w:rFonts w:ascii="Times New Roman" w:hAnsi="Times New Roman" w:cs="Times New Roman"/>
          <w:b w:val="0"/>
        </w:rPr>
        <w:t>stwierdzając jednocześnie iż nie narusza</w:t>
      </w:r>
      <w:r w:rsidRPr="00C911A6">
        <w:rPr>
          <w:rFonts w:ascii="Times New Roman" w:hAnsi="Times New Roman" w:cs="Times New Roman"/>
          <w:b w:val="0"/>
        </w:rPr>
        <w:t xml:space="preserve"> on ustaleń</w:t>
      </w:r>
      <w:r w:rsidRPr="00C911A6">
        <w:rPr>
          <w:rFonts w:ascii="Times New Roman" w:hAnsi="Times New Roman" w:cs="Times New Roman"/>
          <w:b w:val="0"/>
          <w:bCs w:val="0"/>
        </w:rPr>
        <w:t xml:space="preserve"> Studium uwarunkowań i kierunków zagospodarowania przestrzennego </w:t>
      </w:r>
      <w:proofErr w:type="spellStart"/>
      <w:r w:rsidRPr="00C911A6">
        <w:rPr>
          <w:rFonts w:ascii="Times New Roman" w:hAnsi="Times New Roman" w:cs="Times New Roman"/>
          <w:b w:val="0"/>
          <w:bCs w:val="0"/>
        </w:rPr>
        <w:t>gminy</w:t>
      </w:r>
      <w:proofErr w:type="spellEnd"/>
      <w:r w:rsidR="007841EA">
        <w:rPr>
          <w:rFonts w:ascii="Times New Roman" w:hAnsi="Times New Roman" w:cs="Times New Roman"/>
          <w:b w:val="0"/>
          <w:bCs w:val="0"/>
        </w:rPr>
        <w:t xml:space="preserve"> Kołobrzeg</w:t>
      </w:r>
      <w:r w:rsidRPr="00C911A6">
        <w:rPr>
          <w:rFonts w:ascii="Times New Roman" w:hAnsi="Times New Roman" w:cs="Times New Roman"/>
          <w:b w:val="0"/>
          <w:bCs w:val="0"/>
        </w:rPr>
        <w:t xml:space="preserve">, przyjętego </w:t>
      </w:r>
      <w:r w:rsidR="001E6FD5">
        <w:rPr>
          <w:rFonts w:ascii="Times New Roman" w:hAnsi="Times New Roman" w:cs="Times New Roman"/>
          <w:b w:val="0"/>
        </w:rPr>
        <w:t>Uchwałą Nr XXII/149/12 z dnia 20 listopada 2012 r.</w:t>
      </w:r>
      <w:r w:rsidR="0041354C">
        <w:rPr>
          <w:rFonts w:ascii="Times New Roman" w:hAnsi="Times New Roman" w:cs="Times New Roman"/>
          <w:b w:val="0"/>
        </w:rPr>
        <w:t xml:space="preserve"> </w:t>
      </w:r>
    </w:p>
    <w:p w:rsidR="00DA26F5" w:rsidRPr="00C911A6" w:rsidRDefault="00DA26F5" w:rsidP="00975A01">
      <w:pPr>
        <w:pStyle w:val="Tekstpodstawowy"/>
        <w:widowControl/>
        <w:tabs>
          <w:tab w:val="left" w:pos="567"/>
        </w:tabs>
        <w:spacing w:before="60" w:line="300" w:lineRule="exact"/>
        <w:ind w:firstLine="284"/>
        <w:jc w:val="left"/>
      </w:pPr>
      <w:r w:rsidRPr="00C911A6">
        <w:t>2.</w:t>
      </w:r>
      <w:r w:rsidRPr="00C911A6">
        <w:tab/>
      </w:r>
      <w:r w:rsidR="00975A01">
        <w:t>P</w:t>
      </w:r>
      <w:r w:rsidRPr="00C911A6">
        <w:t xml:space="preserve">lan </w:t>
      </w:r>
      <w:r w:rsidRPr="00D70AD6">
        <w:t xml:space="preserve">obejmuje </w:t>
      </w:r>
      <w:r w:rsidR="00D2240A" w:rsidRPr="00D70AD6">
        <w:t>dwa oddzielne</w:t>
      </w:r>
      <w:r w:rsidR="00E148F8" w:rsidRPr="00D70AD6">
        <w:t xml:space="preserve"> tereny,</w:t>
      </w:r>
      <w:r w:rsidR="00D2240A" w:rsidRPr="00D70AD6">
        <w:t xml:space="preserve"> o p</w:t>
      </w:r>
      <w:r w:rsidR="00E148F8" w:rsidRPr="00D70AD6">
        <w:t>owierzchniach 0,432 i 0,45</w:t>
      </w:r>
      <w:r w:rsidR="0020344F" w:rsidRPr="00D70AD6">
        <w:t>5</w:t>
      </w:r>
      <w:r w:rsidR="00E148F8" w:rsidRPr="00D70AD6">
        <w:t xml:space="preserve"> ha,</w:t>
      </w:r>
      <w:r w:rsidRPr="00D70AD6">
        <w:t xml:space="preserve"> któr</w:t>
      </w:r>
      <w:r w:rsidR="00D2240A" w:rsidRPr="00D70AD6">
        <w:t>ych</w:t>
      </w:r>
      <w:r w:rsidRPr="00D70AD6">
        <w:t xml:space="preserve"> gran</w:t>
      </w:r>
      <w:r w:rsidRPr="00D70AD6">
        <w:t>i</w:t>
      </w:r>
      <w:r w:rsidRPr="00D70AD6">
        <w:t>ce oznaczono na rysunku</w:t>
      </w:r>
      <w:r w:rsidR="00D2240A" w:rsidRPr="00D70AD6">
        <w:t xml:space="preserve"> </w:t>
      </w:r>
      <w:r w:rsidRPr="00D70AD6">
        <w:t>w skali 1:1000, stanowiącym załącznik</w:t>
      </w:r>
      <w:r w:rsidRPr="00C911A6">
        <w:t xml:space="preserve"> do niniejszej uchwały.</w:t>
      </w:r>
    </w:p>
    <w:p w:rsidR="00DA26F5" w:rsidRPr="00C911A6" w:rsidRDefault="00DA26F5" w:rsidP="00A737BE">
      <w:pPr>
        <w:pStyle w:val="Tekstpodstawowy"/>
        <w:widowControl/>
        <w:tabs>
          <w:tab w:val="left" w:pos="567"/>
        </w:tabs>
        <w:spacing w:before="60" w:line="300" w:lineRule="exact"/>
        <w:ind w:firstLine="284"/>
      </w:pPr>
      <w:r w:rsidRPr="00C911A6">
        <w:t>3.</w:t>
      </w:r>
      <w:r w:rsidRPr="00C911A6">
        <w:tab/>
        <w:t>Integralnymi częściami planu są następujące załączniki do uchwały:</w:t>
      </w:r>
    </w:p>
    <w:p w:rsidR="00DA26F5" w:rsidRPr="00C911A6" w:rsidRDefault="00A737BE" w:rsidP="00A737BE">
      <w:pPr>
        <w:tabs>
          <w:tab w:val="left" w:pos="1985"/>
        </w:tabs>
        <w:spacing w:line="300" w:lineRule="exact"/>
        <w:ind w:left="284" w:hanging="284"/>
        <w:jc w:val="both"/>
      </w:pPr>
      <w:r>
        <w:t>1)</w:t>
      </w:r>
      <w:r>
        <w:tab/>
        <w:t xml:space="preserve">załącznik Nr 1 </w:t>
      </w:r>
      <w:r w:rsidR="00DA26F5" w:rsidRPr="00C911A6">
        <w:t xml:space="preserve">– rysunek planu w skali 1:1000; </w:t>
      </w:r>
    </w:p>
    <w:p w:rsidR="00DA26F5" w:rsidRPr="00C911A6" w:rsidRDefault="00DA26F5" w:rsidP="00A737BE">
      <w:pPr>
        <w:tabs>
          <w:tab w:val="left" w:pos="1985"/>
        </w:tabs>
        <w:spacing w:line="300" w:lineRule="exact"/>
        <w:ind w:left="284" w:hanging="284"/>
        <w:jc w:val="both"/>
      </w:pPr>
      <w:r w:rsidRPr="00C911A6">
        <w:t>2)</w:t>
      </w:r>
      <w:r w:rsidRPr="00C911A6">
        <w:tab/>
        <w:t>załącznik Nr 2 – wyrys ze Studium uwarunkowań i kierunków zagospodarowania prz</w:t>
      </w:r>
      <w:r w:rsidRPr="00C911A6">
        <w:t>e</w:t>
      </w:r>
      <w:r w:rsidRPr="00C911A6">
        <w:t xml:space="preserve">strzennego </w:t>
      </w:r>
      <w:proofErr w:type="spellStart"/>
      <w:r w:rsidRPr="00C911A6">
        <w:t>gminy</w:t>
      </w:r>
      <w:proofErr w:type="spellEnd"/>
      <w:r w:rsidRPr="00C911A6">
        <w:t xml:space="preserve"> </w:t>
      </w:r>
      <w:r w:rsidR="001E6FD5">
        <w:t>Kołobrzeg</w:t>
      </w:r>
      <w:r w:rsidRPr="00C911A6">
        <w:t xml:space="preserve"> dla obszaru objętego niniejszym planem;</w:t>
      </w:r>
    </w:p>
    <w:p w:rsidR="00DA26F5" w:rsidRPr="00C911A6" w:rsidRDefault="00DA26F5" w:rsidP="00A737BE">
      <w:pPr>
        <w:tabs>
          <w:tab w:val="left" w:pos="1985"/>
        </w:tabs>
        <w:spacing w:line="300" w:lineRule="exact"/>
        <w:ind w:left="284" w:hanging="284"/>
        <w:jc w:val="both"/>
      </w:pPr>
      <w:r w:rsidRPr="00C911A6">
        <w:t>3)</w:t>
      </w:r>
      <w:r w:rsidRPr="00C911A6">
        <w:tab/>
        <w:t>załącznik Nr 3 – rozstrzygnięcie o sposobie rozpatrzenia uwag wniesionych do projektu planu;</w:t>
      </w:r>
    </w:p>
    <w:p w:rsidR="00DA26F5" w:rsidRPr="00C911A6" w:rsidRDefault="00DA26F5" w:rsidP="00A737BE">
      <w:pPr>
        <w:pStyle w:val="Tekstpodstawowywcity1"/>
        <w:tabs>
          <w:tab w:val="left" w:pos="1985"/>
        </w:tabs>
        <w:spacing w:after="0" w:line="300" w:lineRule="exact"/>
        <w:ind w:left="284" w:hanging="284"/>
        <w:jc w:val="both"/>
        <w:rPr>
          <w:sz w:val="24"/>
          <w:szCs w:val="24"/>
        </w:rPr>
      </w:pPr>
      <w:r w:rsidRPr="00C911A6">
        <w:rPr>
          <w:sz w:val="24"/>
          <w:szCs w:val="24"/>
        </w:rPr>
        <w:t>4)</w:t>
      </w:r>
      <w:r w:rsidRPr="00C911A6">
        <w:rPr>
          <w:sz w:val="24"/>
          <w:szCs w:val="24"/>
        </w:rPr>
        <w:tab/>
        <w:t>załącznik Nr 4 – rozstrzygnięcie w sprawie zasad realizacji zadań z zakresu infrastruktury technicz</w:t>
      </w:r>
      <w:r w:rsidRPr="00C911A6">
        <w:rPr>
          <w:sz w:val="24"/>
          <w:szCs w:val="24"/>
        </w:rPr>
        <w:softHyphen/>
        <w:t xml:space="preserve">nej, które należą do zadań własnych </w:t>
      </w:r>
      <w:proofErr w:type="spellStart"/>
      <w:r w:rsidRPr="00C911A6">
        <w:rPr>
          <w:sz w:val="24"/>
          <w:szCs w:val="24"/>
        </w:rPr>
        <w:t>gminy</w:t>
      </w:r>
      <w:proofErr w:type="spellEnd"/>
      <w:r w:rsidRPr="00C911A6">
        <w:rPr>
          <w:sz w:val="24"/>
          <w:szCs w:val="24"/>
        </w:rPr>
        <w:t xml:space="preserve"> oraz zasad ich finansowania.</w:t>
      </w:r>
    </w:p>
    <w:p w:rsidR="0017781B" w:rsidRPr="00D70AD6" w:rsidRDefault="00DA26F5" w:rsidP="00A737BE">
      <w:pPr>
        <w:pStyle w:val="Nagwek4"/>
        <w:keepNext w:val="0"/>
        <w:tabs>
          <w:tab w:val="clear" w:pos="360"/>
          <w:tab w:val="left" w:pos="567"/>
        </w:tabs>
        <w:spacing w:before="60" w:line="300" w:lineRule="exact"/>
        <w:ind w:firstLine="284"/>
        <w:rPr>
          <w:rFonts w:ascii="Times New Roman" w:hAnsi="Times New Roman" w:cs="Times New Roman"/>
        </w:rPr>
      </w:pPr>
      <w:r w:rsidRPr="00D70AD6">
        <w:rPr>
          <w:rFonts w:ascii="Times New Roman" w:hAnsi="Times New Roman" w:cs="Times New Roman"/>
        </w:rPr>
        <w:t>4.</w:t>
      </w:r>
      <w:r w:rsidRPr="00D70AD6">
        <w:rPr>
          <w:rFonts w:ascii="Times New Roman" w:hAnsi="Times New Roman" w:cs="Times New Roman"/>
        </w:rPr>
        <w:tab/>
        <w:t xml:space="preserve">Przedmiotem planu jest </w:t>
      </w:r>
      <w:r w:rsidR="0017781B" w:rsidRPr="00D70AD6">
        <w:rPr>
          <w:rFonts w:ascii="Times New Roman" w:hAnsi="Times New Roman" w:cs="Times New Roman"/>
        </w:rPr>
        <w:t>przeznaczenie teren</w:t>
      </w:r>
      <w:r w:rsidR="00C402EF" w:rsidRPr="00D70AD6">
        <w:rPr>
          <w:rFonts w:ascii="Times New Roman" w:hAnsi="Times New Roman" w:cs="Times New Roman"/>
        </w:rPr>
        <w:t>ów</w:t>
      </w:r>
      <w:r w:rsidR="0017781B" w:rsidRPr="00D70AD6">
        <w:rPr>
          <w:rFonts w:ascii="Times New Roman" w:hAnsi="Times New Roman" w:cs="Times New Roman"/>
        </w:rPr>
        <w:t xml:space="preserve"> na cele usług turystyczn</w:t>
      </w:r>
      <w:r w:rsidR="002D025B" w:rsidRPr="00D70AD6">
        <w:rPr>
          <w:rFonts w:ascii="Times New Roman" w:hAnsi="Times New Roman" w:cs="Times New Roman"/>
        </w:rPr>
        <w:t>ych</w:t>
      </w:r>
      <w:r w:rsidR="00E148F8" w:rsidRPr="00D70AD6">
        <w:rPr>
          <w:rFonts w:ascii="Times New Roman" w:hAnsi="Times New Roman" w:cs="Times New Roman"/>
        </w:rPr>
        <w:t xml:space="preserve"> </w:t>
      </w:r>
      <w:r w:rsidR="002D025B" w:rsidRPr="00D70AD6">
        <w:rPr>
          <w:rFonts w:ascii="Times New Roman" w:hAnsi="Times New Roman" w:cs="Times New Roman"/>
        </w:rPr>
        <w:t>oraz</w:t>
      </w:r>
      <w:r w:rsidR="0036070D" w:rsidRPr="00D70AD6">
        <w:rPr>
          <w:rFonts w:ascii="Times New Roman" w:hAnsi="Times New Roman" w:cs="Times New Roman"/>
        </w:rPr>
        <w:t xml:space="preserve"> usług zdrowia</w:t>
      </w:r>
      <w:r w:rsidR="0017781B" w:rsidRPr="00D70AD6">
        <w:rPr>
          <w:rFonts w:ascii="Times New Roman" w:hAnsi="Times New Roman" w:cs="Times New Roman"/>
        </w:rPr>
        <w:t>, wraz z ustaleniem zasad zabudowy, zagospodarowania oraz obsługi w zakresie k</w:t>
      </w:r>
      <w:r w:rsidR="0017781B" w:rsidRPr="00D70AD6">
        <w:rPr>
          <w:rFonts w:ascii="Times New Roman" w:hAnsi="Times New Roman" w:cs="Times New Roman"/>
        </w:rPr>
        <w:t>o</w:t>
      </w:r>
      <w:r w:rsidR="0017781B" w:rsidRPr="00D70AD6">
        <w:rPr>
          <w:rFonts w:ascii="Times New Roman" w:hAnsi="Times New Roman" w:cs="Times New Roman"/>
        </w:rPr>
        <w:t>munikacji i infrastruktury technicznej.</w:t>
      </w:r>
    </w:p>
    <w:p w:rsidR="00DA26F5" w:rsidRPr="00C911A6" w:rsidRDefault="00DA26F5" w:rsidP="00A737BE">
      <w:pPr>
        <w:spacing w:line="300" w:lineRule="exact"/>
      </w:pPr>
    </w:p>
    <w:p w:rsidR="00DA26F5" w:rsidRPr="00C911A6" w:rsidRDefault="00DA26F5" w:rsidP="00A737BE">
      <w:pPr>
        <w:pStyle w:val="Nagwek5"/>
        <w:spacing w:before="120" w:line="300" w:lineRule="exact"/>
        <w:jc w:val="center"/>
        <w:rPr>
          <w:b w:val="0"/>
          <w:i w:val="0"/>
          <w:sz w:val="24"/>
          <w:szCs w:val="24"/>
        </w:rPr>
      </w:pPr>
      <w:r w:rsidRPr="00C911A6">
        <w:rPr>
          <w:b w:val="0"/>
          <w:i w:val="0"/>
          <w:sz w:val="24"/>
          <w:szCs w:val="24"/>
        </w:rPr>
        <w:t>Rozdział 1</w:t>
      </w:r>
    </w:p>
    <w:p w:rsidR="00DA26F5" w:rsidRPr="00C911A6" w:rsidRDefault="00DA26F5" w:rsidP="00A737BE">
      <w:pPr>
        <w:pStyle w:val="Tekstpodstawowy2"/>
        <w:spacing w:line="300" w:lineRule="exac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911A6">
        <w:rPr>
          <w:rFonts w:ascii="Times New Roman" w:hAnsi="Times New Roman" w:cs="Times New Roman"/>
          <w:b/>
          <w:color w:val="auto"/>
          <w:sz w:val="24"/>
          <w:szCs w:val="24"/>
        </w:rPr>
        <w:t>Zasady konstrukcji planu</w:t>
      </w:r>
    </w:p>
    <w:p w:rsidR="00DA26F5" w:rsidRDefault="00DA26F5" w:rsidP="00A737BE">
      <w:pPr>
        <w:tabs>
          <w:tab w:val="left" w:pos="907"/>
        </w:tabs>
        <w:spacing w:before="120" w:line="300" w:lineRule="exact"/>
        <w:ind w:firstLine="284"/>
        <w:jc w:val="both"/>
      </w:pPr>
      <w:r w:rsidRPr="00C911A6">
        <w:rPr>
          <w:b/>
        </w:rPr>
        <w:t>§ 2.</w:t>
      </w:r>
      <w:r w:rsidRPr="00C911A6">
        <w:t>1.</w:t>
      </w:r>
      <w:r w:rsidRPr="00C911A6">
        <w:rPr>
          <w:b/>
        </w:rPr>
        <w:tab/>
      </w:r>
      <w:r w:rsidR="008E78D0" w:rsidRPr="00C911A6">
        <w:t xml:space="preserve">Obszar objęty planem </w:t>
      </w:r>
      <w:r w:rsidR="001779BE">
        <w:t>obejmuje</w:t>
      </w:r>
      <w:r w:rsidR="008E78D0" w:rsidRPr="00C911A6">
        <w:t xml:space="preserve"> </w:t>
      </w:r>
      <w:r w:rsidR="001779BE" w:rsidRPr="001779BE">
        <w:t>2</w:t>
      </w:r>
      <w:r w:rsidR="008E78D0" w:rsidRPr="001779BE">
        <w:t xml:space="preserve"> </w:t>
      </w:r>
      <w:r w:rsidR="00E4238E">
        <w:t xml:space="preserve">oddzielne </w:t>
      </w:r>
      <w:r w:rsidR="008E78D0" w:rsidRPr="001779BE">
        <w:t>teren</w:t>
      </w:r>
      <w:r w:rsidR="001779BE" w:rsidRPr="001779BE">
        <w:t>y</w:t>
      </w:r>
      <w:r w:rsidR="00B029DA" w:rsidRPr="001779BE">
        <w:t xml:space="preserve"> </w:t>
      </w:r>
      <w:r w:rsidR="00B029DA" w:rsidRPr="00D70AD6">
        <w:t>elementarn</w:t>
      </w:r>
      <w:r w:rsidR="00972448" w:rsidRPr="00D70AD6">
        <w:t>e</w:t>
      </w:r>
      <w:r w:rsidRPr="00D70AD6">
        <w:t>, określon</w:t>
      </w:r>
      <w:r w:rsidR="001779BE" w:rsidRPr="00D70AD6">
        <w:t>e</w:t>
      </w:r>
      <w:r w:rsidRPr="00D70AD6">
        <w:t xml:space="preserve"> liniami rozgraniczającymi na rysunku planu – </w:t>
      </w:r>
      <w:r w:rsidR="00D16FD7" w:rsidRPr="001A6316">
        <w:t xml:space="preserve">załączniku Nr 1 do uchwały, dla których ustala się przeznaczenie, zasady zabudowy i </w:t>
      </w:r>
      <w:r w:rsidR="00D16FD7" w:rsidRPr="0096670E">
        <w:t>zagospodarowania</w:t>
      </w:r>
      <w:r w:rsidRPr="00D70AD6">
        <w:t>.</w:t>
      </w:r>
    </w:p>
    <w:p w:rsidR="00D16FD7" w:rsidRPr="00D70AD6" w:rsidRDefault="00D16FD7" w:rsidP="00A737BE">
      <w:pPr>
        <w:tabs>
          <w:tab w:val="left" w:pos="567"/>
        </w:tabs>
        <w:spacing w:before="120" w:line="300" w:lineRule="exact"/>
        <w:ind w:firstLine="284"/>
        <w:jc w:val="both"/>
      </w:pPr>
      <w:r w:rsidRPr="0096670E">
        <w:t>2.</w:t>
      </w:r>
      <w:r w:rsidRPr="0096670E">
        <w:tab/>
        <w:t xml:space="preserve">Każdy teren elementarny oznaczono na rysunku planu – załączniku graficznym oraz </w:t>
      </w:r>
      <w:r>
        <w:br/>
      </w:r>
      <w:r w:rsidRPr="0096670E">
        <w:t>w tekście planu identyfikatorem liczbowo-literowym; liczba oznacza numer terenu, symbol literowy oznacza funkcję terenu</w:t>
      </w:r>
      <w:r>
        <w:t xml:space="preserve">, z zachowaniem </w:t>
      </w:r>
      <w:r w:rsidRPr="00D70AD6">
        <w:t>numeracj</w:t>
      </w:r>
      <w:r>
        <w:t>i</w:t>
      </w:r>
      <w:r w:rsidRPr="00D70AD6">
        <w:t xml:space="preserve"> z planu, którego niniejsze opr</w:t>
      </w:r>
      <w:r w:rsidRPr="00D70AD6">
        <w:t>a</w:t>
      </w:r>
      <w:r w:rsidRPr="00D70AD6">
        <w:t>cowanie jest zmianą</w:t>
      </w:r>
      <w:r>
        <w:t>.</w:t>
      </w:r>
    </w:p>
    <w:p w:rsidR="00D70AD6" w:rsidRPr="00D70AD6" w:rsidRDefault="00D16FD7" w:rsidP="00A737BE">
      <w:pPr>
        <w:tabs>
          <w:tab w:val="left" w:pos="567"/>
        </w:tabs>
        <w:suppressAutoHyphens/>
        <w:spacing w:before="60" w:line="300" w:lineRule="exact"/>
        <w:ind w:firstLine="284"/>
        <w:jc w:val="both"/>
      </w:pPr>
      <w:r>
        <w:t>3</w:t>
      </w:r>
      <w:r w:rsidR="00D70AD6" w:rsidRPr="00D70AD6">
        <w:t>.</w:t>
      </w:r>
      <w:r w:rsidR="00D70AD6" w:rsidRPr="00D70AD6">
        <w:tab/>
        <w:t>U</w:t>
      </w:r>
      <w:r w:rsidR="00D70AD6" w:rsidRPr="00D70AD6">
        <w:rPr>
          <w:spacing w:val="-3"/>
        </w:rPr>
        <w:t>stalenia planu formułowane są na dwóch poziomach – ogólnym i szczegółowym; ustalenia ogólne obowiązują na całym obszarze objętym planem</w:t>
      </w:r>
      <w:r w:rsidR="00D70AD6" w:rsidRPr="00D70AD6">
        <w:t>, ustalenia szczegółowe obowiązują na obszarze właściwego terenu elementarnego</w:t>
      </w:r>
      <w:r w:rsidR="0018326B">
        <w:t>;</w:t>
      </w:r>
    </w:p>
    <w:p w:rsidR="00D70AD6" w:rsidRPr="00D70AD6" w:rsidRDefault="00D70AD6" w:rsidP="00A737BE">
      <w:pPr>
        <w:spacing w:line="300" w:lineRule="exact"/>
        <w:ind w:left="284" w:hanging="284"/>
        <w:jc w:val="both"/>
        <w:rPr>
          <w:spacing w:val="-3"/>
        </w:rPr>
      </w:pPr>
      <w:r w:rsidRPr="00D70AD6">
        <w:rPr>
          <w:spacing w:val="-3"/>
        </w:rPr>
        <w:t>1)</w:t>
      </w:r>
      <w:r w:rsidRPr="00D70AD6">
        <w:rPr>
          <w:spacing w:val="-3"/>
        </w:rPr>
        <w:tab/>
        <w:t xml:space="preserve">ustalenia formułowane są w następujących grupach ustaleń: </w:t>
      </w:r>
    </w:p>
    <w:p w:rsidR="00333954" w:rsidRPr="00774F26" w:rsidRDefault="00333954" w:rsidP="00A737BE">
      <w:pPr>
        <w:pStyle w:val="Tekstpodstawowywcity32"/>
        <w:spacing w:after="0" w:line="300" w:lineRule="exact"/>
        <w:ind w:left="567" w:hanging="284"/>
        <w:jc w:val="both"/>
        <w:rPr>
          <w:sz w:val="24"/>
          <w:szCs w:val="24"/>
        </w:rPr>
      </w:pPr>
      <w:r w:rsidRPr="00774F26">
        <w:rPr>
          <w:sz w:val="24"/>
          <w:szCs w:val="24"/>
        </w:rPr>
        <w:lastRenderedPageBreak/>
        <w:t>a)</w:t>
      </w:r>
      <w:r w:rsidRPr="00774F26">
        <w:rPr>
          <w:sz w:val="24"/>
          <w:szCs w:val="24"/>
        </w:rPr>
        <w:tab/>
        <w:t>przeznaczenie terenu</w:t>
      </w:r>
      <w:r>
        <w:rPr>
          <w:sz w:val="24"/>
          <w:szCs w:val="24"/>
        </w:rPr>
        <w:t>,</w:t>
      </w:r>
    </w:p>
    <w:p w:rsidR="00333954" w:rsidRPr="00774F26" w:rsidRDefault="00333954" w:rsidP="00A737BE">
      <w:pPr>
        <w:pStyle w:val="Tekstpodstawowywcity32"/>
        <w:spacing w:after="0" w:line="300" w:lineRule="exact"/>
        <w:ind w:left="567" w:hanging="284"/>
        <w:jc w:val="both"/>
        <w:rPr>
          <w:sz w:val="24"/>
          <w:szCs w:val="24"/>
        </w:rPr>
      </w:pPr>
      <w:r w:rsidRPr="00774F26">
        <w:rPr>
          <w:sz w:val="24"/>
          <w:szCs w:val="24"/>
        </w:rPr>
        <w:t>b)</w:t>
      </w:r>
      <w:r w:rsidRPr="00774F26">
        <w:rPr>
          <w:sz w:val="24"/>
          <w:szCs w:val="24"/>
        </w:rPr>
        <w:tab/>
        <w:t>kształtowanie zabudowy i zagospodarowanie terenu</w:t>
      </w:r>
      <w:r>
        <w:rPr>
          <w:sz w:val="24"/>
          <w:szCs w:val="24"/>
        </w:rPr>
        <w:t>,</w:t>
      </w:r>
    </w:p>
    <w:p w:rsidR="00333954" w:rsidRDefault="00333954" w:rsidP="00A737BE">
      <w:pPr>
        <w:pStyle w:val="Tekstpodstawowywcity32"/>
        <w:spacing w:after="0" w:line="300" w:lineRule="exact"/>
        <w:ind w:left="567" w:hanging="284"/>
        <w:jc w:val="both"/>
        <w:rPr>
          <w:sz w:val="24"/>
        </w:rPr>
      </w:pPr>
      <w:r w:rsidRPr="00774F26">
        <w:rPr>
          <w:sz w:val="24"/>
          <w:szCs w:val="24"/>
        </w:rPr>
        <w:t>c)</w:t>
      </w:r>
      <w:r w:rsidRPr="00774F26">
        <w:rPr>
          <w:sz w:val="24"/>
          <w:szCs w:val="24"/>
        </w:rPr>
        <w:tab/>
      </w:r>
      <w:r w:rsidRPr="00E841A3">
        <w:rPr>
          <w:sz w:val="24"/>
        </w:rPr>
        <w:t xml:space="preserve">zasady scalania </w:t>
      </w:r>
      <w:r>
        <w:rPr>
          <w:sz w:val="24"/>
        </w:rPr>
        <w:t xml:space="preserve">i </w:t>
      </w:r>
      <w:r w:rsidRPr="00E841A3">
        <w:rPr>
          <w:sz w:val="24"/>
        </w:rPr>
        <w:t>podziału terenu</w:t>
      </w:r>
      <w:r>
        <w:rPr>
          <w:sz w:val="24"/>
        </w:rPr>
        <w:t>,</w:t>
      </w:r>
    </w:p>
    <w:p w:rsidR="00333954" w:rsidRPr="00774F26" w:rsidRDefault="00333954" w:rsidP="00A737BE">
      <w:pPr>
        <w:pStyle w:val="Tekstpodstawowywcity32"/>
        <w:spacing w:after="0" w:line="300" w:lineRule="exact"/>
        <w:ind w:lef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Pr="00774F26">
        <w:rPr>
          <w:sz w:val="24"/>
          <w:szCs w:val="24"/>
        </w:rPr>
        <w:t>zasady ochrony środowiska i krajobrazu</w:t>
      </w:r>
      <w:r>
        <w:rPr>
          <w:sz w:val="24"/>
          <w:szCs w:val="24"/>
        </w:rPr>
        <w:t>,</w:t>
      </w:r>
    </w:p>
    <w:p w:rsidR="00333954" w:rsidRDefault="00333954" w:rsidP="00A737BE">
      <w:pPr>
        <w:pStyle w:val="Tekstpodstawowywcity32"/>
        <w:spacing w:after="0" w:line="300" w:lineRule="exact"/>
        <w:ind w:lef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774F26">
        <w:rPr>
          <w:sz w:val="24"/>
          <w:szCs w:val="24"/>
        </w:rPr>
        <w:t xml:space="preserve">) </w:t>
      </w:r>
      <w:r w:rsidRPr="00774F26">
        <w:rPr>
          <w:sz w:val="24"/>
          <w:szCs w:val="24"/>
        </w:rPr>
        <w:tab/>
      </w:r>
      <w:r>
        <w:rPr>
          <w:sz w:val="24"/>
          <w:szCs w:val="24"/>
        </w:rPr>
        <w:t>ustalenia komunikacyjne,</w:t>
      </w:r>
    </w:p>
    <w:p w:rsidR="00333954" w:rsidRDefault="00333954" w:rsidP="00A737BE">
      <w:pPr>
        <w:pStyle w:val="Tekstpodstawowywcity32"/>
        <w:spacing w:after="0" w:line="300" w:lineRule="exact"/>
        <w:ind w:lef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774F26">
        <w:rPr>
          <w:sz w:val="24"/>
          <w:szCs w:val="24"/>
        </w:rPr>
        <w:t>)</w:t>
      </w:r>
      <w:r w:rsidRPr="00774F26">
        <w:rPr>
          <w:sz w:val="24"/>
          <w:szCs w:val="24"/>
        </w:rPr>
        <w:tab/>
      </w:r>
      <w:r>
        <w:rPr>
          <w:sz w:val="24"/>
          <w:szCs w:val="24"/>
        </w:rPr>
        <w:t xml:space="preserve">ustalenia </w:t>
      </w:r>
      <w:r w:rsidRPr="00774F26">
        <w:rPr>
          <w:sz w:val="24"/>
          <w:szCs w:val="24"/>
        </w:rPr>
        <w:t>w zakresie infrastruktury technicznej</w:t>
      </w:r>
      <w:r>
        <w:rPr>
          <w:sz w:val="24"/>
          <w:szCs w:val="24"/>
        </w:rPr>
        <w:t>,</w:t>
      </w:r>
    </w:p>
    <w:p w:rsidR="009A0B2D" w:rsidRPr="00774F26" w:rsidRDefault="00333954" w:rsidP="00A737BE">
      <w:pPr>
        <w:pStyle w:val="Tekstpodstawowywcity2"/>
        <w:tabs>
          <w:tab w:val="clear" w:pos="360"/>
        </w:tabs>
        <w:overflowPunct/>
        <w:autoSpaceDE/>
        <w:autoSpaceDN/>
        <w:adjustRightInd/>
        <w:spacing w:line="300" w:lineRule="exact"/>
        <w:ind w:left="567" w:right="0" w:hanging="284"/>
        <w:textAlignment w:val="auto"/>
        <w:rPr>
          <w:rFonts w:ascii="Times New Roman" w:hAnsi="Times New Roman"/>
        </w:rPr>
      </w:pPr>
      <w:r w:rsidRPr="00DB4E79">
        <w:rPr>
          <w:rFonts w:ascii="Times New Roman" w:hAnsi="Times New Roman"/>
        </w:rPr>
        <w:t>g)</w:t>
      </w:r>
      <w:r w:rsidRPr="00DB4E79">
        <w:rPr>
          <w:rFonts w:ascii="Times New Roman" w:hAnsi="Times New Roman"/>
        </w:rPr>
        <w:tab/>
        <w:t>ustalenia wynikające z przepisów odrębnych</w:t>
      </w:r>
      <w:r>
        <w:rPr>
          <w:rFonts w:ascii="Times New Roman" w:hAnsi="Times New Roman"/>
        </w:rPr>
        <w:t>;</w:t>
      </w:r>
    </w:p>
    <w:p w:rsidR="00D70AD6" w:rsidRDefault="00D70AD6" w:rsidP="00A737BE">
      <w:pPr>
        <w:tabs>
          <w:tab w:val="left" w:pos="567"/>
        </w:tabs>
        <w:spacing w:line="300" w:lineRule="exact"/>
        <w:ind w:left="284" w:hanging="284"/>
        <w:jc w:val="both"/>
      </w:pPr>
      <w:r w:rsidRPr="00D70AD6">
        <w:t>2)</w:t>
      </w:r>
      <w:r w:rsidRPr="00D70AD6">
        <w:tab/>
        <w:t>dla wyodrębnionych terenów elementarnych, oznaczonych symbolem, z określeniem ich powierzchni, sformułowano ustalenia szczegółowe, segregując treść ustaleń wg powy</w:t>
      </w:r>
      <w:r w:rsidRPr="00D70AD6">
        <w:t>ż</w:t>
      </w:r>
      <w:r w:rsidRPr="00D70AD6">
        <w:t>szych grup, o ile wprowadza się ustalenie.</w:t>
      </w:r>
    </w:p>
    <w:p w:rsidR="0018326B" w:rsidRPr="00D70AD6" w:rsidRDefault="00D16FD7" w:rsidP="00A737BE">
      <w:pPr>
        <w:tabs>
          <w:tab w:val="left" w:pos="567"/>
          <w:tab w:val="left" w:pos="4253"/>
        </w:tabs>
        <w:suppressAutoHyphens/>
        <w:spacing w:before="60" w:line="300" w:lineRule="exact"/>
        <w:ind w:firstLine="284"/>
        <w:jc w:val="both"/>
      </w:pPr>
      <w:r>
        <w:t>4</w:t>
      </w:r>
      <w:r w:rsidR="0018326B" w:rsidRPr="00D70AD6">
        <w:t>.</w:t>
      </w:r>
      <w:r w:rsidR="0018326B" w:rsidRPr="00D70AD6">
        <w:tab/>
        <w:t xml:space="preserve">W </w:t>
      </w:r>
      <w:r>
        <w:t>granicach</w:t>
      </w:r>
      <w:r w:rsidR="0018326B" w:rsidRPr="00D70AD6">
        <w:t xml:space="preserve"> obszaru objętego planem występują szczególne ograniczenia i wymogi </w:t>
      </w:r>
      <w:r w:rsidR="0018326B">
        <w:br/>
      </w:r>
      <w:r w:rsidR="0018326B" w:rsidRPr="00D70AD6">
        <w:t xml:space="preserve">z tytułu: </w:t>
      </w:r>
    </w:p>
    <w:p w:rsidR="0018326B" w:rsidRDefault="0018326B" w:rsidP="00A737BE">
      <w:pPr>
        <w:spacing w:line="300" w:lineRule="exact"/>
        <w:ind w:left="284" w:hanging="284"/>
        <w:jc w:val="both"/>
      </w:pPr>
      <w:r w:rsidRPr="00D70AD6">
        <w:t>1)</w:t>
      </w:r>
      <w:r w:rsidRPr="00D70AD6">
        <w:tab/>
        <w:t>ochrony środowiska przyrodniczego – położenia w granicach obszarów objętych istniej</w:t>
      </w:r>
      <w:r w:rsidRPr="00D70AD6">
        <w:t>ą</w:t>
      </w:r>
      <w:r w:rsidRPr="00D70AD6">
        <w:t xml:space="preserve">cymi formami ochrony przyrody; wynikające z tego tytułu rygory </w:t>
      </w:r>
      <w:r w:rsidRPr="0001135F">
        <w:t xml:space="preserve">ustalono w </w:t>
      </w:r>
      <w:r w:rsidRPr="0001135F">
        <w:rPr>
          <w:bCs/>
        </w:rPr>
        <w:t>§ 6</w:t>
      </w:r>
      <w:r w:rsidRPr="00D70AD6">
        <w:t>;</w:t>
      </w:r>
    </w:p>
    <w:p w:rsidR="0018326B" w:rsidRDefault="0018326B" w:rsidP="00A737BE">
      <w:pPr>
        <w:spacing w:line="300" w:lineRule="exact"/>
        <w:ind w:left="284" w:hanging="284"/>
        <w:jc w:val="both"/>
      </w:pPr>
      <w:r>
        <w:t>2)</w:t>
      </w:r>
      <w:r>
        <w:tab/>
      </w:r>
      <w:r w:rsidRPr="00A1232F">
        <w:t>położenia w granicach obszaru górniczego „Kołobrzeg II” ochrony złoża wód leczniczych</w:t>
      </w:r>
      <w:r>
        <w:t>;</w:t>
      </w:r>
      <w:r w:rsidRPr="00A1232F">
        <w:t xml:space="preserve"> </w:t>
      </w:r>
      <w:r w:rsidRPr="00D70AD6">
        <w:t xml:space="preserve">wynikające z tego tytułu rygory ustalono w </w:t>
      </w:r>
      <w:r>
        <w:t xml:space="preserve">§ </w:t>
      </w:r>
      <w:r w:rsidR="007E6EB7">
        <w:t>9</w:t>
      </w:r>
      <w:r w:rsidRPr="0001135F">
        <w:t xml:space="preserve"> ust. 1</w:t>
      </w:r>
      <w:r w:rsidR="00D16FD7">
        <w:t>;</w:t>
      </w:r>
    </w:p>
    <w:p w:rsidR="0018326B" w:rsidRPr="0001135F" w:rsidRDefault="0018326B" w:rsidP="00A737BE">
      <w:pPr>
        <w:spacing w:line="300" w:lineRule="exact"/>
        <w:ind w:left="284" w:hanging="284"/>
        <w:jc w:val="both"/>
      </w:pPr>
      <w:r>
        <w:t xml:space="preserve">3) </w:t>
      </w:r>
      <w:r w:rsidRPr="00D70AD6">
        <w:t>położenia</w:t>
      </w:r>
      <w:r w:rsidRPr="00A1232F">
        <w:t xml:space="preserve"> </w:t>
      </w:r>
      <w:r w:rsidRPr="00BF0CFB">
        <w:t>w granicach pasa ochronnego</w:t>
      </w:r>
      <w:r w:rsidRPr="0079375A">
        <w:t xml:space="preserve"> brzegu wód morskich</w:t>
      </w:r>
      <w:r>
        <w:t>;</w:t>
      </w:r>
      <w:r w:rsidRPr="00A1232F">
        <w:t xml:space="preserve"> </w:t>
      </w:r>
    </w:p>
    <w:p w:rsidR="0018326B" w:rsidRPr="00D70AD6" w:rsidRDefault="0018326B" w:rsidP="00A737BE">
      <w:pPr>
        <w:tabs>
          <w:tab w:val="left" w:pos="567"/>
        </w:tabs>
        <w:spacing w:line="300" w:lineRule="exact"/>
        <w:ind w:left="284" w:hanging="284"/>
        <w:jc w:val="both"/>
      </w:pPr>
      <w:r w:rsidRPr="0001135F">
        <w:t>4)</w:t>
      </w:r>
      <w:r w:rsidRPr="0001135F">
        <w:tab/>
        <w:t xml:space="preserve">położenia na obszarze „Polderu Grzybowo”; wynikające z tego tytułu rygory ustalono </w:t>
      </w:r>
      <w:r>
        <w:br/>
      </w:r>
      <w:r w:rsidRPr="0001135F">
        <w:t xml:space="preserve">w </w:t>
      </w:r>
      <w:r>
        <w:t xml:space="preserve">§ </w:t>
      </w:r>
      <w:r w:rsidR="007E6EB7">
        <w:t>9</w:t>
      </w:r>
      <w:r w:rsidRPr="0001135F">
        <w:t xml:space="preserve"> ust. </w:t>
      </w:r>
      <w:r w:rsidR="0099038A">
        <w:t>2</w:t>
      </w:r>
      <w:r>
        <w:t>.</w:t>
      </w:r>
    </w:p>
    <w:p w:rsidR="00FD4501" w:rsidRPr="00842E75" w:rsidRDefault="00D16FD7" w:rsidP="00A737BE">
      <w:pPr>
        <w:pStyle w:val="Tekstpodstawowywcity22"/>
        <w:spacing w:before="60" w:after="0" w:line="300" w:lineRule="exact"/>
        <w:ind w:left="0" w:firstLine="284"/>
        <w:jc w:val="both"/>
      </w:pPr>
      <w:r>
        <w:t>5</w:t>
      </w:r>
      <w:r w:rsidR="00FD4501" w:rsidRPr="00842E75">
        <w:t>. Ustala się następujące zasady konstrukcji załącznika graficznego – rysunku planu:</w:t>
      </w:r>
    </w:p>
    <w:p w:rsidR="00FD4501" w:rsidRPr="00842E75" w:rsidRDefault="00FD4501" w:rsidP="00A737BE">
      <w:pPr>
        <w:pStyle w:val="Tekstpodstawowywcity22"/>
        <w:spacing w:after="0" w:line="300" w:lineRule="exact"/>
        <w:ind w:left="284" w:hanging="284"/>
        <w:jc w:val="both"/>
      </w:pPr>
      <w:r w:rsidRPr="00842E75">
        <w:t>1)</w:t>
      </w:r>
      <w:r w:rsidRPr="00842E75">
        <w:tab/>
        <w:t>rysunek planu sporządzono w skali 1:1000;</w:t>
      </w:r>
    </w:p>
    <w:p w:rsidR="00FD4501" w:rsidRPr="00842E75" w:rsidRDefault="00FD4501" w:rsidP="00A737BE">
      <w:pPr>
        <w:spacing w:line="300" w:lineRule="exact"/>
        <w:ind w:left="284" w:hanging="284"/>
        <w:jc w:val="both"/>
      </w:pPr>
      <w:r w:rsidRPr="00842E75">
        <w:t>2)</w:t>
      </w:r>
      <w:r w:rsidRPr="00842E75">
        <w:tab/>
        <w:t>każde ustalenie przedstawione na rysunku znajduje odpowiednie odwzorowanie w ustal</w:t>
      </w:r>
      <w:r w:rsidRPr="00842E75">
        <w:t>e</w:t>
      </w:r>
      <w:r w:rsidRPr="00842E75">
        <w:t>niu tekstowym;</w:t>
      </w:r>
    </w:p>
    <w:p w:rsidR="00FD4501" w:rsidRPr="00842E75" w:rsidRDefault="00FD4501" w:rsidP="00A737BE">
      <w:pPr>
        <w:spacing w:line="300" w:lineRule="exact"/>
        <w:ind w:left="284" w:hanging="284"/>
        <w:jc w:val="both"/>
      </w:pPr>
      <w:r w:rsidRPr="00842E75">
        <w:t>3)</w:t>
      </w:r>
      <w:r w:rsidRPr="00842E75">
        <w:tab/>
        <w:t>wszystkie symbole graficzne użyte na rysunku planu zostały objaśnione w legendzie;</w:t>
      </w:r>
    </w:p>
    <w:p w:rsidR="00FD4501" w:rsidRDefault="00FD4501" w:rsidP="00A737BE">
      <w:pPr>
        <w:spacing w:line="300" w:lineRule="exact"/>
        <w:ind w:left="284" w:hanging="284"/>
        <w:jc w:val="both"/>
      </w:pPr>
      <w:r w:rsidRPr="00842E75">
        <w:t>4)</w:t>
      </w:r>
      <w:r w:rsidRPr="00842E75">
        <w:tab/>
        <w:t>linie rozgraniczające terenów elementarnych określone na rysunku planu wyznaczają osie tych linii.</w:t>
      </w:r>
    </w:p>
    <w:p w:rsidR="00213252" w:rsidRPr="00F11FB9" w:rsidRDefault="00D16FD7" w:rsidP="00A737BE">
      <w:pPr>
        <w:tabs>
          <w:tab w:val="left" w:pos="567"/>
        </w:tabs>
        <w:spacing w:before="60" w:line="300" w:lineRule="exact"/>
        <w:ind w:firstLine="284"/>
        <w:jc w:val="both"/>
      </w:pPr>
      <w:r>
        <w:rPr>
          <w:bCs/>
        </w:rPr>
        <w:t>6</w:t>
      </w:r>
      <w:r w:rsidR="00213252" w:rsidRPr="00F11FB9">
        <w:rPr>
          <w:bCs/>
        </w:rPr>
        <w:t>.</w:t>
      </w:r>
      <w:r w:rsidR="00213252" w:rsidRPr="00F11FB9">
        <w:rPr>
          <w:bCs/>
        </w:rPr>
        <w:tab/>
      </w:r>
      <w:r w:rsidR="00213252" w:rsidRPr="00F11FB9">
        <w:t>Użyte w ustaleniach określenia oznaczają:</w:t>
      </w:r>
    </w:p>
    <w:p w:rsidR="00213252" w:rsidRPr="00213252" w:rsidRDefault="008E71D2" w:rsidP="00A737BE">
      <w:pPr>
        <w:spacing w:line="300" w:lineRule="exact"/>
        <w:ind w:left="284" w:hanging="284"/>
        <w:jc w:val="both"/>
        <w:rPr>
          <w:color w:val="FF0000"/>
        </w:rPr>
      </w:pPr>
      <w:r>
        <w:rPr>
          <w:spacing w:val="-4"/>
        </w:rPr>
        <w:t>1)</w:t>
      </w:r>
      <w:r>
        <w:rPr>
          <w:spacing w:val="-4"/>
        </w:rPr>
        <w:tab/>
      </w:r>
      <w:r w:rsidR="00213252" w:rsidRPr="00213252">
        <w:rPr>
          <w:spacing w:val="-4"/>
        </w:rPr>
        <w:t>przeznaczenie podstawowe – ustalone dla danego terenu przeznaczenie, którego udział w z</w:t>
      </w:r>
      <w:r w:rsidR="00213252" w:rsidRPr="00213252">
        <w:rPr>
          <w:spacing w:val="-4"/>
        </w:rPr>
        <w:t>a</w:t>
      </w:r>
      <w:r w:rsidR="00213252" w:rsidRPr="00213252">
        <w:rPr>
          <w:spacing w:val="-4"/>
        </w:rPr>
        <w:t>gospodarowaniu działki budowlanej w granicach tego terenu wynosi minimum 66% udziału powierzchni użytkowej wszystkich budynków znajdujących się na działce budowlanej;</w:t>
      </w:r>
    </w:p>
    <w:p w:rsidR="00213252" w:rsidRPr="008E71D2" w:rsidRDefault="008E71D2" w:rsidP="00A737BE">
      <w:pPr>
        <w:spacing w:line="300" w:lineRule="exact"/>
        <w:ind w:left="284" w:hanging="284"/>
        <w:jc w:val="both"/>
      </w:pPr>
      <w:r w:rsidRPr="008E71D2">
        <w:t>2)</w:t>
      </w:r>
      <w:r w:rsidRPr="008E71D2">
        <w:tab/>
      </w:r>
      <w:r w:rsidR="00213252" w:rsidRPr="008E71D2">
        <w:t>przeznaczenie uzupełniające:</w:t>
      </w:r>
    </w:p>
    <w:p w:rsidR="00213252" w:rsidRPr="008E71D2" w:rsidRDefault="00F11FB9" w:rsidP="00A737BE">
      <w:pPr>
        <w:numPr>
          <w:ilvl w:val="0"/>
          <w:numId w:val="38"/>
        </w:numPr>
        <w:tabs>
          <w:tab w:val="clear" w:pos="720"/>
        </w:tabs>
        <w:spacing w:line="300" w:lineRule="exact"/>
        <w:ind w:left="568" w:hanging="284"/>
        <w:jc w:val="both"/>
      </w:pPr>
      <w:r w:rsidRPr="008E71D2">
        <w:t>ustalone</w:t>
      </w:r>
      <w:r w:rsidR="00213252" w:rsidRPr="008E71D2">
        <w:t xml:space="preserve"> przeznaczenie, którego udział w zagospodarowaniu działki budowlanej w gr</w:t>
      </w:r>
      <w:r w:rsidR="00213252" w:rsidRPr="008E71D2">
        <w:t>a</w:t>
      </w:r>
      <w:r w:rsidR="00213252" w:rsidRPr="008E71D2">
        <w:t>nicach tego terenu wynosi maksimum 30% udziału powierzchni użytkowej budynków znajdujących się na tej działce; w przypadku gdy w ustaleniach szczegółowych jako przeznaczenie uzupełniające wskazuje się więcej niż jedno, na terenie dopuszcza się r</w:t>
      </w:r>
      <w:r w:rsidR="00213252" w:rsidRPr="008E71D2">
        <w:t>e</w:t>
      </w:r>
      <w:r w:rsidR="00213252" w:rsidRPr="008E71D2">
        <w:t xml:space="preserve">alizację wszystkich wymienionych przeznaczeń, </w:t>
      </w:r>
    </w:p>
    <w:p w:rsidR="00213252" w:rsidRPr="008E71D2" w:rsidRDefault="00213252" w:rsidP="00A737BE">
      <w:pPr>
        <w:numPr>
          <w:ilvl w:val="0"/>
          <w:numId w:val="38"/>
        </w:numPr>
        <w:tabs>
          <w:tab w:val="clear" w:pos="720"/>
        </w:tabs>
        <w:spacing w:line="300" w:lineRule="exact"/>
        <w:ind w:left="568" w:hanging="284"/>
        <w:jc w:val="both"/>
        <w:rPr>
          <w:color w:val="FF0000"/>
        </w:rPr>
      </w:pPr>
      <w:r w:rsidRPr="008E71D2">
        <w:t>pozostałe zagospodarowanie terenu niezbędne dla zagospodarowania terenu działki zgodnie z określonym przeznaczeniem, w tym infrastrukturę techniczną, z zastrzeż</w:t>
      </w:r>
      <w:r w:rsidRPr="008E71D2">
        <w:t>e</w:t>
      </w:r>
      <w:r w:rsidRPr="008E71D2">
        <w:t>niem dopuszczenia szerszego zakresu infrastruktury technicznej niż niezbędna dla zag</w:t>
      </w:r>
      <w:r w:rsidRPr="008E71D2">
        <w:t>o</w:t>
      </w:r>
      <w:r w:rsidRPr="008E71D2">
        <w:t>spodarowania terenu działki;</w:t>
      </w:r>
    </w:p>
    <w:p w:rsidR="00213252" w:rsidRPr="008E71D2" w:rsidRDefault="00D45A2C" w:rsidP="00A737BE">
      <w:pPr>
        <w:spacing w:line="300" w:lineRule="exact"/>
        <w:ind w:left="284" w:hanging="284"/>
        <w:jc w:val="both"/>
      </w:pPr>
      <w:r>
        <w:t>3</w:t>
      </w:r>
      <w:r w:rsidR="008E71D2" w:rsidRPr="008E71D2">
        <w:t>)</w:t>
      </w:r>
      <w:r w:rsidR="008E71D2" w:rsidRPr="008E71D2">
        <w:tab/>
      </w:r>
      <w:r w:rsidR="00213252" w:rsidRPr="008E71D2">
        <w:t xml:space="preserve">nieprzekraczalna linia zabudowy – </w:t>
      </w:r>
      <w:r w:rsidR="00213252" w:rsidRPr="008E71D2">
        <w:rPr>
          <w:spacing w:val="-3"/>
        </w:rPr>
        <w:t>linia ograniczająca obszar usytuowania budynków, dot</w:t>
      </w:r>
      <w:r w:rsidR="00213252" w:rsidRPr="008E71D2">
        <w:rPr>
          <w:spacing w:val="-3"/>
        </w:rPr>
        <w:t>y</w:t>
      </w:r>
      <w:r w:rsidR="00213252" w:rsidRPr="008E71D2">
        <w:rPr>
          <w:spacing w:val="-3"/>
        </w:rPr>
        <w:t xml:space="preserve">cząca wszystkich </w:t>
      </w:r>
      <w:r w:rsidR="00213252" w:rsidRPr="008E71D2">
        <w:t>kubaturowych elementów elewacji</w:t>
      </w:r>
      <w:r w:rsidR="00213252" w:rsidRPr="008E71D2">
        <w:rPr>
          <w:spacing w:val="-3"/>
        </w:rPr>
        <w:t>; nie dotyczy części budynku realiz</w:t>
      </w:r>
      <w:r w:rsidR="00213252" w:rsidRPr="008E71D2">
        <w:rPr>
          <w:spacing w:val="-3"/>
        </w:rPr>
        <w:t>o</w:t>
      </w:r>
      <w:r w:rsidR="00213252" w:rsidRPr="008E71D2">
        <w:rPr>
          <w:spacing w:val="-3"/>
        </w:rPr>
        <w:t xml:space="preserve">wanych powyżej pierwszej kondygnacji nadziemnej; </w:t>
      </w:r>
    </w:p>
    <w:p w:rsidR="00213252" w:rsidRPr="008E71D2" w:rsidRDefault="00D45A2C" w:rsidP="00A737BE">
      <w:pPr>
        <w:suppressAutoHyphens/>
        <w:spacing w:line="300" w:lineRule="exact"/>
        <w:ind w:left="284" w:hanging="284"/>
        <w:jc w:val="both"/>
        <w:rPr>
          <w:strike/>
        </w:rPr>
      </w:pPr>
      <w:r>
        <w:t>4</w:t>
      </w:r>
      <w:r w:rsidR="008E71D2" w:rsidRPr="008E71D2">
        <w:t>)</w:t>
      </w:r>
      <w:r w:rsidR="008E71D2" w:rsidRPr="008E71D2">
        <w:tab/>
      </w:r>
      <w:r w:rsidR="00213252" w:rsidRPr="008E71D2">
        <w:t>powierzchnia zabudowy – obszar wyznaczony przez rzut skrajnego obrysu budynku powyżej poziomu terenu w stanie wykończonym na płaszczyznę poziomą,</w:t>
      </w:r>
      <w:r w:rsidR="00213252" w:rsidRPr="008E71D2">
        <w:rPr>
          <w:noProof/>
        </w:rPr>
        <w:t xml:space="preserve"> przyjmując za podstawę obrys</w:t>
      </w:r>
      <w:r w:rsidR="00213252" w:rsidRPr="008E71D2">
        <w:t xml:space="preserve"> parteru, wliczając powierzchnie prześwitów, ganków zabudowanych, werand otwartych i oszklonych, przybudowanych ogrodów zimowych, garaży stanowią</w:t>
      </w:r>
      <w:r w:rsidR="00213252" w:rsidRPr="008E71D2">
        <w:softHyphen/>
      </w:r>
      <w:r w:rsidR="00213252" w:rsidRPr="008E71D2">
        <w:lastRenderedPageBreak/>
        <w:t>cych integralną część budynku;</w:t>
      </w:r>
      <w:r w:rsidR="00213252" w:rsidRPr="008E71D2">
        <w:rPr>
          <w:noProof/>
        </w:rPr>
        <w:t xml:space="preserve"> do powierzchni zabudowy nie wlicza się powierzchni schodów, pochylni i ramp zewnętrznych, basenów otwartych i sztucznych oczek wodnych, </w:t>
      </w:r>
      <w:r w:rsidR="00213252" w:rsidRPr="008E71D2">
        <w:rPr>
          <w:iCs/>
        </w:rPr>
        <w:t xml:space="preserve">letnich ogródków kawiarnianych, </w:t>
      </w:r>
      <w:r w:rsidR="00213252" w:rsidRPr="008E71D2">
        <w:rPr>
          <w:noProof/>
        </w:rPr>
        <w:t xml:space="preserve">garaży podziemnych, </w:t>
      </w:r>
      <w:r w:rsidR="00213252" w:rsidRPr="008E71D2">
        <w:rPr>
          <w:iCs/>
        </w:rPr>
        <w:t>innych powierzchni lokalizowa</w:t>
      </w:r>
      <w:r w:rsidR="00213252" w:rsidRPr="008E71D2">
        <w:rPr>
          <w:iCs/>
        </w:rPr>
        <w:softHyphen/>
        <w:t xml:space="preserve">nych na kondygnacjach podziemnych; </w:t>
      </w:r>
    </w:p>
    <w:p w:rsidR="00213252" w:rsidRPr="006D0A0F" w:rsidRDefault="00D45A2C" w:rsidP="00A737BE">
      <w:pPr>
        <w:spacing w:line="300" w:lineRule="exact"/>
        <w:ind w:left="284" w:hanging="284"/>
        <w:jc w:val="both"/>
      </w:pPr>
      <w:r>
        <w:t>5</w:t>
      </w:r>
      <w:r w:rsidR="008E71D2" w:rsidRPr="008E71D2">
        <w:t>)</w:t>
      </w:r>
      <w:r w:rsidR="008E71D2" w:rsidRPr="008E71D2">
        <w:tab/>
      </w:r>
      <w:r w:rsidR="00213252" w:rsidRPr="008E71D2">
        <w:t xml:space="preserve">wysokość zabudowy – </w:t>
      </w:r>
      <w:r w:rsidR="00213252" w:rsidRPr="008E71D2">
        <w:rPr>
          <w:bCs/>
        </w:rPr>
        <w:t>wysokość liczona od najwyższego naturalnego poziomu terenu przy</w:t>
      </w:r>
      <w:r w:rsidR="00213252" w:rsidRPr="006D0A0F">
        <w:rPr>
          <w:bCs/>
        </w:rPr>
        <w:t xml:space="preserve"> budynku do szczytu pokrycia dachu lub do najwyższego punktu dachu; </w:t>
      </w:r>
      <w:r w:rsidR="00213252" w:rsidRPr="006D0A0F">
        <w:t>ilość kondygnacji oznacza ilość kondygnacji nadziemnych;</w:t>
      </w:r>
    </w:p>
    <w:p w:rsidR="00213252" w:rsidRPr="006D0A0F" w:rsidRDefault="00D45A2C" w:rsidP="00A737BE">
      <w:pPr>
        <w:spacing w:line="300" w:lineRule="exact"/>
        <w:ind w:left="284" w:hanging="284"/>
        <w:jc w:val="both"/>
      </w:pPr>
      <w:r>
        <w:t>6</w:t>
      </w:r>
      <w:r w:rsidR="008E71D2">
        <w:t>)</w:t>
      </w:r>
      <w:r w:rsidR="008E71D2">
        <w:tab/>
      </w:r>
      <w:r w:rsidR="00213252" w:rsidRPr="006D0A0F">
        <w:t>ogrodzenie ażurowe – ogrodzenie o łącznej powierzchni prześwitów nie mniejszej niż 60% powierzchni ogrodzenia.</w:t>
      </w:r>
    </w:p>
    <w:p w:rsidR="00FD4501" w:rsidRDefault="00FD4501" w:rsidP="00A737BE">
      <w:pPr>
        <w:spacing w:line="300" w:lineRule="exact"/>
        <w:ind w:left="284" w:hanging="284"/>
        <w:jc w:val="both"/>
      </w:pPr>
    </w:p>
    <w:p w:rsidR="004662D6" w:rsidRPr="00D70C91" w:rsidRDefault="00FD4501" w:rsidP="00A737BE">
      <w:pPr>
        <w:pStyle w:val="Rozdzia"/>
        <w:spacing w:before="0" w:after="0" w:line="300" w:lineRule="exact"/>
        <w:rPr>
          <w:rFonts w:ascii="Times New Roman" w:hAnsi="Times New Roman" w:cs="Times New Roman"/>
          <w:bCs/>
          <w:sz w:val="24"/>
          <w:szCs w:val="24"/>
        </w:rPr>
      </w:pPr>
      <w:r w:rsidRPr="00842E75">
        <w:rPr>
          <w:rFonts w:ascii="Times New Roman" w:hAnsi="Times New Roman" w:cs="Times New Roman"/>
          <w:b w:val="0"/>
          <w:sz w:val="24"/>
          <w:szCs w:val="24"/>
        </w:rPr>
        <w:t>Rozdział 2</w:t>
      </w:r>
      <w:r w:rsidRPr="00842E75">
        <w:rPr>
          <w:rFonts w:ascii="Times New Roman" w:hAnsi="Times New Roman" w:cs="Times New Roman"/>
          <w:b w:val="0"/>
          <w:sz w:val="24"/>
          <w:szCs w:val="24"/>
        </w:rPr>
        <w:br/>
      </w:r>
      <w:r w:rsidR="004662D6" w:rsidRPr="00D70C91">
        <w:rPr>
          <w:rFonts w:ascii="Times New Roman" w:hAnsi="Times New Roman" w:cs="Times New Roman"/>
          <w:bCs/>
          <w:sz w:val="24"/>
          <w:szCs w:val="24"/>
        </w:rPr>
        <w:t xml:space="preserve">Ustalenia ogólne </w:t>
      </w:r>
    </w:p>
    <w:p w:rsidR="00FD4501" w:rsidRPr="00842E75" w:rsidRDefault="00FD4501" w:rsidP="00A737BE">
      <w:pPr>
        <w:pStyle w:val="Rozdzia"/>
        <w:suppressAutoHyphens w:val="0"/>
        <w:spacing w:before="0" w:after="0" w:line="300" w:lineRule="exact"/>
        <w:rPr>
          <w:rFonts w:ascii="Times New Roman" w:hAnsi="Times New Roman" w:cs="Times New Roman"/>
          <w:bCs/>
          <w:sz w:val="24"/>
          <w:szCs w:val="24"/>
        </w:rPr>
      </w:pPr>
    </w:p>
    <w:p w:rsidR="00D20F1F" w:rsidRDefault="00FD4501" w:rsidP="00A737BE">
      <w:pPr>
        <w:tabs>
          <w:tab w:val="left" w:pos="709"/>
        </w:tabs>
        <w:spacing w:line="300" w:lineRule="exact"/>
        <w:ind w:firstLine="284"/>
        <w:rPr>
          <w:szCs w:val="22"/>
        </w:rPr>
      </w:pPr>
      <w:r w:rsidRPr="002079D5">
        <w:rPr>
          <w:b/>
        </w:rPr>
        <w:t>§ 3.</w:t>
      </w:r>
      <w:r w:rsidR="004662D6">
        <w:rPr>
          <w:b/>
        </w:rPr>
        <w:tab/>
      </w:r>
      <w:r w:rsidR="004662D6" w:rsidRPr="00D70C91">
        <w:t>Ustala się przeznaczenie terenów elementarnych wyznaczonych liniami rozgraniczaj</w:t>
      </w:r>
      <w:r w:rsidR="004662D6" w:rsidRPr="00D70C91">
        <w:t>ą</w:t>
      </w:r>
      <w:r w:rsidR="004662D6" w:rsidRPr="00D70C91">
        <w:t>cymi i oznaczonych następującymi symbolami, zgodnie z rysunkiem planu:</w:t>
      </w:r>
    </w:p>
    <w:p w:rsidR="004662D6" w:rsidRPr="00A105F6" w:rsidRDefault="004662D6" w:rsidP="00A737BE">
      <w:pPr>
        <w:pStyle w:val="Punkt1"/>
        <w:tabs>
          <w:tab w:val="left" w:pos="1134"/>
        </w:tabs>
        <w:spacing w:line="300" w:lineRule="exact"/>
        <w:ind w:left="737" w:right="0" w:hanging="737"/>
        <w:rPr>
          <w:rFonts w:ascii="Times New Roman" w:hAnsi="Times New Roman" w:cs="Times New Roman"/>
        </w:rPr>
      </w:pPr>
      <w:r w:rsidRPr="00D70C91">
        <w:rPr>
          <w:rFonts w:ascii="Times New Roman" w:hAnsi="Times New Roman" w:cs="Times New Roman"/>
        </w:rPr>
        <w:t xml:space="preserve">1) </w:t>
      </w:r>
      <w:proofErr w:type="spellStart"/>
      <w:r w:rsidRPr="00D70C91">
        <w:rPr>
          <w:rFonts w:ascii="Times New Roman" w:hAnsi="Times New Roman" w:cs="Times New Roman"/>
        </w:rPr>
        <w:t>UT</w:t>
      </w:r>
      <w:r>
        <w:rPr>
          <w:rFonts w:ascii="Times New Roman" w:hAnsi="Times New Roman" w:cs="Times New Roman"/>
        </w:rPr>
        <w:t>,UZ</w:t>
      </w:r>
      <w:proofErr w:type="spellEnd"/>
      <w:r>
        <w:rPr>
          <w:rFonts w:ascii="Times New Roman" w:hAnsi="Times New Roman" w:cs="Times New Roman"/>
        </w:rPr>
        <w:tab/>
      </w:r>
      <w:r w:rsidRPr="00D70C91">
        <w:rPr>
          <w:rFonts w:ascii="Times New Roman" w:hAnsi="Times New Roman" w:cs="Times New Roman"/>
        </w:rPr>
        <w:t xml:space="preserve">– teren </w:t>
      </w:r>
      <w:r w:rsidR="00715928">
        <w:rPr>
          <w:rFonts w:ascii="Times New Roman" w:hAnsi="Times New Roman" w:cs="Times New Roman"/>
        </w:rPr>
        <w:t xml:space="preserve">zabudowy </w:t>
      </w:r>
      <w:r w:rsidRPr="00D70C91">
        <w:rPr>
          <w:rFonts w:ascii="Times New Roman" w:hAnsi="Times New Roman" w:cs="Times New Roman"/>
        </w:rPr>
        <w:t xml:space="preserve">usług </w:t>
      </w:r>
      <w:r w:rsidRPr="00A105F6">
        <w:rPr>
          <w:rFonts w:ascii="Times New Roman" w:hAnsi="Times New Roman" w:cs="Times New Roman"/>
        </w:rPr>
        <w:t>turystycznych</w:t>
      </w:r>
      <w:r w:rsidR="00242659">
        <w:rPr>
          <w:rFonts w:ascii="Times New Roman" w:hAnsi="Times New Roman" w:cs="Times New Roman"/>
        </w:rPr>
        <w:t xml:space="preserve"> i usług</w:t>
      </w:r>
      <w:r w:rsidR="00A105F6" w:rsidRPr="00A105F6">
        <w:rPr>
          <w:rFonts w:ascii="Times New Roman" w:hAnsi="Times New Roman" w:cs="Times New Roman"/>
        </w:rPr>
        <w:t xml:space="preserve"> zdrowia</w:t>
      </w:r>
      <w:r w:rsidRPr="00A105F6">
        <w:rPr>
          <w:rFonts w:ascii="Times New Roman" w:hAnsi="Times New Roman" w:cs="Times New Roman"/>
        </w:rPr>
        <w:t>;</w:t>
      </w:r>
    </w:p>
    <w:p w:rsidR="004662D6" w:rsidRPr="00D70C91" w:rsidRDefault="004662D6" w:rsidP="00A737BE">
      <w:pPr>
        <w:pStyle w:val="Punkt1"/>
        <w:tabs>
          <w:tab w:val="left" w:pos="709"/>
        </w:tabs>
        <w:spacing w:line="300" w:lineRule="exact"/>
        <w:ind w:left="737" w:right="0" w:hanging="737"/>
        <w:rPr>
          <w:rFonts w:ascii="Times New Roman" w:hAnsi="Times New Roman" w:cs="Times New Roman"/>
        </w:rPr>
      </w:pPr>
      <w:r w:rsidRPr="00D70C91">
        <w:rPr>
          <w:rFonts w:ascii="Times New Roman" w:hAnsi="Times New Roman" w:cs="Times New Roman"/>
        </w:rPr>
        <w:t>2) UT</w:t>
      </w:r>
      <w:r w:rsidR="00A105F6">
        <w:rPr>
          <w:rFonts w:ascii="Times New Roman" w:hAnsi="Times New Roman" w:cs="Times New Roman"/>
        </w:rPr>
        <w:tab/>
      </w:r>
      <w:r w:rsidRPr="00D70C91">
        <w:rPr>
          <w:rFonts w:ascii="Times New Roman" w:hAnsi="Times New Roman" w:cs="Times New Roman"/>
        </w:rPr>
        <w:t>– teren usług turystycznych</w:t>
      </w:r>
      <w:r w:rsidR="00A105F6">
        <w:rPr>
          <w:rFonts w:ascii="Times New Roman" w:hAnsi="Times New Roman" w:cs="Times New Roman"/>
        </w:rPr>
        <w:t>.</w:t>
      </w:r>
    </w:p>
    <w:p w:rsidR="00A105F6" w:rsidRDefault="00A105F6" w:rsidP="00A737BE">
      <w:pPr>
        <w:tabs>
          <w:tab w:val="left" w:pos="709"/>
        </w:tabs>
        <w:spacing w:line="300" w:lineRule="exact"/>
        <w:ind w:firstLine="284"/>
        <w:jc w:val="both"/>
        <w:rPr>
          <w:b/>
        </w:rPr>
      </w:pPr>
    </w:p>
    <w:p w:rsidR="00A105F6" w:rsidRPr="00D70C91" w:rsidRDefault="00A105F6" w:rsidP="00A737BE">
      <w:pPr>
        <w:tabs>
          <w:tab w:val="left" w:pos="709"/>
        </w:tabs>
        <w:spacing w:line="300" w:lineRule="exact"/>
        <w:ind w:firstLine="284"/>
        <w:jc w:val="both"/>
      </w:pPr>
      <w:r w:rsidRPr="00D70C91">
        <w:rPr>
          <w:b/>
        </w:rPr>
        <w:t xml:space="preserve">§ </w:t>
      </w:r>
      <w:r>
        <w:rPr>
          <w:b/>
        </w:rPr>
        <w:t>4</w:t>
      </w:r>
      <w:r w:rsidRPr="00D70C91">
        <w:rPr>
          <w:b/>
        </w:rPr>
        <w:t>.</w:t>
      </w:r>
      <w:r w:rsidRPr="00D70C91">
        <w:rPr>
          <w:b/>
        </w:rPr>
        <w:tab/>
      </w:r>
      <w:r w:rsidRPr="00D70C91">
        <w:t>Ustala się zasady dotyczące zabudowy i zagospodarowania terenów:</w:t>
      </w:r>
    </w:p>
    <w:p w:rsidR="00A105F6" w:rsidRPr="00D70C91" w:rsidRDefault="00A40704" w:rsidP="00A737BE">
      <w:pPr>
        <w:pStyle w:val="Tekstpodstawowy"/>
        <w:tabs>
          <w:tab w:val="left" w:pos="567"/>
        </w:tabs>
        <w:spacing w:before="60" w:line="300" w:lineRule="exact"/>
        <w:ind w:right="-28" w:firstLine="284"/>
      </w:pPr>
      <w:r>
        <w:t>1</w:t>
      </w:r>
      <w:r w:rsidR="00A105F6" w:rsidRPr="00D70C91">
        <w:t>.</w:t>
      </w:r>
      <w:r w:rsidR="00A105F6" w:rsidRPr="00D70C91">
        <w:tab/>
        <w:t xml:space="preserve">Na terenach działek, poza ustaloną powierzchnią zabudowy, dopuszcza się lokalizację </w:t>
      </w:r>
      <w:r w:rsidR="00647473" w:rsidRPr="009C7B67">
        <w:t xml:space="preserve">maksymalnie jednej </w:t>
      </w:r>
      <w:r w:rsidR="00A105F6" w:rsidRPr="009C7B67">
        <w:t>wolnostojąc</w:t>
      </w:r>
      <w:r w:rsidR="00647473" w:rsidRPr="009C7B67">
        <w:t>ej</w:t>
      </w:r>
      <w:r w:rsidR="00A105F6" w:rsidRPr="009C7B67">
        <w:t xml:space="preserve"> wiat</w:t>
      </w:r>
      <w:r w:rsidR="00647473" w:rsidRPr="009C7B67">
        <w:t>y</w:t>
      </w:r>
      <w:r w:rsidR="00A105F6" w:rsidRPr="009C7B67">
        <w:t xml:space="preserve"> </w:t>
      </w:r>
      <w:r w:rsidR="00647473" w:rsidRPr="009C7B67">
        <w:t xml:space="preserve">i </w:t>
      </w:r>
      <w:r w:rsidR="0018326B" w:rsidRPr="009C7B67">
        <w:t xml:space="preserve">jednej </w:t>
      </w:r>
      <w:r w:rsidR="00A105F6" w:rsidRPr="009C7B67">
        <w:t>niezabudowan</w:t>
      </w:r>
      <w:r w:rsidR="00647473" w:rsidRPr="009C7B67">
        <w:t>ej</w:t>
      </w:r>
      <w:r w:rsidR="00A105F6" w:rsidRPr="009C7B67">
        <w:t xml:space="preserve"> altan</w:t>
      </w:r>
      <w:r w:rsidR="00647473" w:rsidRPr="009C7B67">
        <w:t>y na działce budowl</w:t>
      </w:r>
      <w:r w:rsidR="00647473" w:rsidRPr="009C7B67">
        <w:t>a</w:t>
      </w:r>
      <w:r w:rsidR="00647473" w:rsidRPr="009C7B67">
        <w:t>nej,</w:t>
      </w:r>
      <w:r w:rsidR="00A105F6" w:rsidRPr="009C7B67">
        <w:t xml:space="preserve"> o parametrach:</w:t>
      </w:r>
    </w:p>
    <w:p w:rsidR="00A105F6" w:rsidRPr="00042363" w:rsidRDefault="00A105F6" w:rsidP="00A737BE">
      <w:pPr>
        <w:pStyle w:val="Tekstpodstawowy"/>
        <w:spacing w:line="300" w:lineRule="exact"/>
        <w:ind w:left="568" w:hanging="284"/>
      </w:pPr>
      <w:r w:rsidRPr="00042363">
        <w:t>a)</w:t>
      </w:r>
      <w:r w:rsidRPr="00042363">
        <w:tab/>
        <w:t xml:space="preserve">wysokość do </w:t>
      </w:r>
      <w:r w:rsidR="001308EE" w:rsidRPr="00042363">
        <w:t xml:space="preserve">3,5 </w:t>
      </w:r>
      <w:r w:rsidRPr="00042363">
        <w:t>m do kalenicy,</w:t>
      </w:r>
    </w:p>
    <w:p w:rsidR="00A105F6" w:rsidRPr="00042363" w:rsidRDefault="00A105F6" w:rsidP="00A737BE">
      <w:pPr>
        <w:pStyle w:val="Tekstpodstawowy"/>
        <w:spacing w:line="300" w:lineRule="exact"/>
        <w:ind w:left="568" w:hanging="284"/>
      </w:pPr>
      <w:r w:rsidRPr="00042363">
        <w:t>b)</w:t>
      </w:r>
      <w:r w:rsidRPr="00042363">
        <w:tab/>
        <w:t xml:space="preserve">dachy symetryczne, dwu- lub wielospadowe, o kątach nachylenia połaci </w:t>
      </w:r>
      <w:r w:rsidR="00B4331F" w:rsidRPr="00042363">
        <w:t xml:space="preserve">od 15 do </w:t>
      </w:r>
      <w:r w:rsidRPr="00042363">
        <w:t>30°.</w:t>
      </w:r>
    </w:p>
    <w:p w:rsidR="00A105F6" w:rsidRPr="00D70C91" w:rsidRDefault="00A40704" w:rsidP="00A737BE">
      <w:pPr>
        <w:pStyle w:val="Tekstpodstawowy"/>
        <w:tabs>
          <w:tab w:val="left" w:pos="567"/>
        </w:tabs>
        <w:suppressAutoHyphens/>
        <w:spacing w:before="60" w:line="300" w:lineRule="exact"/>
        <w:ind w:firstLine="284"/>
      </w:pPr>
      <w:r>
        <w:t>2</w:t>
      </w:r>
      <w:r w:rsidR="00A105F6" w:rsidRPr="00D70C91">
        <w:t>.</w:t>
      </w:r>
      <w:r w:rsidR="00A105F6" w:rsidRPr="00D70C91">
        <w:tab/>
        <w:t>Przy zagospodarowaniu terenu obowiązuje:</w:t>
      </w:r>
    </w:p>
    <w:p w:rsidR="00A105F6" w:rsidRPr="00D70C91" w:rsidRDefault="00A105F6" w:rsidP="00A737BE">
      <w:pPr>
        <w:pStyle w:val="Tekstpodstawowy"/>
        <w:spacing w:line="300" w:lineRule="exact"/>
        <w:ind w:left="278" w:hanging="278"/>
      </w:pPr>
      <w:r w:rsidRPr="00D70C91">
        <w:t>1)</w:t>
      </w:r>
      <w:r w:rsidRPr="00D70C91">
        <w:tab/>
        <w:t>w przypadku realizacji ogrodzeń ustala się nakaz realizacji ogrodzeń ażurowych,</w:t>
      </w:r>
      <w:r w:rsidR="00DF7D68">
        <w:t xml:space="preserve"> </w:t>
      </w:r>
      <w:r w:rsidRPr="00D70C91">
        <w:t>z wykl</w:t>
      </w:r>
      <w:r w:rsidRPr="00D70C91">
        <w:t>u</w:t>
      </w:r>
      <w:r w:rsidRPr="00D70C91">
        <w:t>czeniem ogrodzeń z prefabrykowanych przęseł betonowych</w:t>
      </w:r>
      <w:r w:rsidR="00DF7D68">
        <w:t xml:space="preserve">, </w:t>
      </w:r>
      <w:r w:rsidR="00DF7D68" w:rsidRPr="00EF5D43">
        <w:t>metalowych lub innych pe</w:t>
      </w:r>
      <w:r w:rsidR="00DF7D68" w:rsidRPr="00EF5D43">
        <w:t>ł</w:t>
      </w:r>
      <w:r w:rsidR="00DF7D68" w:rsidRPr="00EF5D43">
        <w:t>nych, wskazane żywopłoty o roślinności kwitnącej w różnych porach roku</w:t>
      </w:r>
      <w:r w:rsidRPr="00D70C91">
        <w:t xml:space="preserve">; </w:t>
      </w:r>
    </w:p>
    <w:p w:rsidR="00A105F6" w:rsidRPr="00D70C91" w:rsidRDefault="00A105F6" w:rsidP="00A737BE">
      <w:pPr>
        <w:tabs>
          <w:tab w:val="left" w:pos="284"/>
        </w:tabs>
        <w:spacing w:line="300" w:lineRule="exact"/>
        <w:ind w:left="278" w:hanging="278"/>
        <w:jc w:val="both"/>
      </w:pPr>
      <w:r w:rsidRPr="00D70C91">
        <w:t>2)</w:t>
      </w:r>
      <w:r w:rsidRPr="00D70C91">
        <w:tab/>
        <w:t>dopuszcza się realizację obiektów małej architektury, tj. fontann, rzeźb ogrodowych, pe</w:t>
      </w:r>
      <w:r w:rsidRPr="00D70C91">
        <w:t>r</w:t>
      </w:r>
      <w:r w:rsidRPr="00D70C91">
        <w:t>goli, basenów dekoracyjnych, itp.;</w:t>
      </w:r>
    </w:p>
    <w:p w:rsidR="00A105F6" w:rsidRPr="00D70C91" w:rsidRDefault="00A105F6" w:rsidP="00A737BE">
      <w:pPr>
        <w:pStyle w:val="Tekstpodstawowy"/>
        <w:spacing w:line="300" w:lineRule="exact"/>
        <w:ind w:left="278" w:hanging="278"/>
      </w:pPr>
      <w:r w:rsidRPr="00D70C91">
        <w:t>3)</w:t>
      </w:r>
      <w:r w:rsidRPr="00D70C91">
        <w:tab/>
        <w:t xml:space="preserve">zakaz lokalizacji obiektów tymczasowych, nietrwałych, blaszanych, kontenerowych; </w:t>
      </w:r>
    </w:p>
    <w:p w:rsidR="00A105F6" w:rsidRPr="00D70C91" w:rsidRDefault="00A105F6" w:rsidP="00A737BE">
      <w:pPr>
        <w:pStyle w:val="Tekstpodstawowy"/>
        <w:spacing w:line="300" w:lineRule="exact"/>
        <w:ind w:left="278" w:hanging="278"/>
      </w:pPr>
      <w:r w:rsidRPr="00D70C91">
        <w:t>4)</w:t>
      </w:r>
      <w:r w:rsidRPr="00D70C91">
        <w:tab/>
        <w:t>obowiązuje przystosowanie obiektów usługowych i rozwiązań komunikacyjnych do p</w:t>
      </w:r>
      <w:r w:rsidRPr="00D70C91">
        <w:t>o</w:t>
      </w:r>
      <w:r w:rsidRPr="00D70C91">
        <w:t>trzeb osób niepełnosprawnych;</w:t>
      </w:r>
    </w:p>
    <w:p w:rsidR="00A105F6" w:rsidRDefault="00A105F6" w:rsidP="00A737BE">
      <w:pPr>
        <w:spacing w:line="300" w:lineRule="exact"/>
        <w:ind w:left="278" w:hanging="278"/>
        <w:jc w:val="both"/>
      </w:pPr>
      <w:r w:rsidRPr="00D70C91">
        <w:t>5)</w:t>
      </w:r>
      <w:r w:rsidRPr="00D70C91">
        <w:tab/>
        <w:t xml:space="preserve">dopuszcza się nośniki reklamowe wyłącznie dotyczące własnej </w:t>
      </w:r>
      <w:proofErr w:type="spellStart"/>
      <w:r w:rsidRPr="00D70C91">
        <w:t>działalności</w:t>
      </w:r>
      <w:proofErr w:type="spellEnd"/>
      <w:r w:rsidRPr="00D70C91">
        <w:t xml:space="preserve"> gospodarczej w formie napisów lub szyldów umieszczanych na elewacji frontowej lub jako wolnostojące</w:t>
      </w:r>
      <w:r w:rsidR="00C471E3">
        <w:t xml:space="preserve"> na terenie działki</w:t>
      </w:r>
      <w:r w:rsidRPr="00D70C91">
        <w:t xml:space="preserve">, o powierzchni do </w:t>
      </w:r>
      <w:smartTag w:uri="urn:schemas-microsoft-com:office:smarttags" w:element="metricconverter">
        <w:smartTagPr>
          <w:attr w:name="ProductID" w:val="2,0 m²"/>
        </w:smartTagPr>
        <w:r w:rsidRPr="00D70C91">
          <w:t xml:space="preserve">2,0 </w:t>
        </w:r>
        <w:proofErr w:type="spellStart"/>
        <w:r w:rsidRPr="00D70C91">
          <w:t>m²</w:t>
        </w:r>
      </w:smartTag>
      <w:proofErr w:type="spellEnd"/>
      <w:r w:rsidRPr="00D70C91">
        <w:t>.</w:t>
      </w:r>
    </w:p>
    <w:p w:rsidR="00B1187A" w:rsidRDefault="00B1187A" w:rsidP="00A737BE">
      <w:pPr>
        <w:tabs>
          <w:tab w:val="left" w:pos="709"/>
        </w:tabs>
        <w:spacing w:line="300" w:lineRule="exact"/>
        <w:ind w:firstLine="284"/>
        <w:jc w:val="both"/>
        <w:rPr>
          <w:b/>
        </w:rPr>
      </w:pPr>
    </w:p>
    <w:p w:rsidR="00A105F6" w:rsidRPr="00D70C91" w:rsidRDefault="00A105F6" w:rsidP="00A737BE">
      <w:pPr>
        <w:tabs>
          <w:tab w:val="left" w:pos="709"/>
        </w:tabs>
        <w:spacing w:line="300" w:lineRule="exact"/>
        <w:ind w:firstLine="284"/>
        <w:jc w:val="both"/>
      </w:pPr>
      <w:r w:rsidRPr="00D70C91">
        <w:rPr>
          <w:b/>
        </w:rPr>
        <w:t xml:space="preserve">§ </w:t>
      </w:r>
      <w:r w:rsidR="004E5EC4">
        <w:rPr>
          <w:b/>
        </w:rPr>
        <w:t>5</w:t>
      </w:r>
      <w:r w:rsidRPr="00D70C91">
        <w:rPr>
          <w:b/>
        </w:rPr>
        <w:t>.</w:t>
      </w:r>
      <w:r w:rsidRPr="00D70C91">
        <w:rPr>
          <w:b/>
        </w:rPr>
        <w:tab/>
      </w:r>
      <w:r w:rsidRPr="00D70C91">
        <w:t xml:space="preserve">Ustala się zasady </w:t>
      </w:r>
      <w:r w:rsidR="007A3243">
        <w:t xml:space="preserve">scalania i </w:t>
      </w:r>
      <w:r w:rsidRPr="00D70C91">
        <w:t>podziału</w:t>
      </w:r>
      <w:r w:rsidR="009D29E6">
        <w:t xml:space="preserve"> </w:t>
      </w:r>
      <w:r w:rsidRPr="00D70C91">
        <w:t xml:space="preserve">terenu.  </w:t>
      </w:r>
    </w:p>
    <w:p w:rsidR="00A105F6" w:rsidRPr="00D70C91" w:rsidRDefault="00A105F6" w:rsidP="00A737BE">
      <w:pPr>
        <w:tabs>
          <w:tab w:val="left" w:pos="567"/>
        </w:tabs>
        <w:suppressAutoHyphens/>
        <w:spacing w:before="60" w:line="300" w:lineRule="exact"/>
        <w:ind w:firstLine="284"/>
        <w:jc w:val="both"/>
      </w:pPr>
      <w:r w:rsidRPr="00D70C91">
        <w:t>1.</w:t>
      </w:r>
      <w:r w:rsidRPr="00D70C91">
        <w:tab/>
        <w:t>Na obszarze objętym planem nie określa się granic obszarów wymagających przepro</w:t>
      </w:r>
      <w:r w:rsidRPr="00D70C91">
        <w:softHyphen/>
        <w:t>wadzenia procedury scalania i podziałów nieruchomości.</w:t>
      </w:r>
    </w:p>
    <w:p w:rsidR="00A105F6" w:rsidRPr="00D70C91" w:rsidRDefault="00A105F6" w:rsidP="00A737BE">
      <w:pPr>
        <w:tabs>
          <w:tab w:val="left" w:pos="567"/>
        </w:tabs>
        <w:suppressAutoHyphens/>
        <w:spacing w:before="60" w:line="300" w:lineRule="exact"/>
        <w:ind w:firstLine="284"/>
        <w:jc w:val="both"/>
      </w:pPr>
      <w:r w:rsidRPr="00D70C91">
        <w:t>2.</w:t>
      </w:r>
      <w:r w:rsidRPr="00D70C91">
        <w:tab/>
      </w:r>
      <w:r w:rsidR="0000249D">
        <w:t>P</w:t>
      </w:r>
      <w:r w:rsidRPr="00D70C91">
        <w:t>odział nieruchomości zgodnie z zasadami określonymi w ustaleniach szczegóło</w:t>
      </w:r>
      <w:r w:rsidRPr="00D70C91">
        <w:softHyphen/>
        <w:t>wych.</w:t>
      </w:r>
    </w:p>
    <w:p w:rsidR="00A105F6" w:rsidRPr="00D70C91" w:rsidRDefault="00A105F6" w:rsidP="00A737BE">
      <w:pPr>
        <w:tabs>
          <w:tab w:val="left" w:pos="567"/>
        </w:tabs>
        <w:suppressAutoHyphens/>
        <w:spacing w:before="60" w:line="300" w:lineRule="exact"/>
        <w:ind w:firstLine="284"/>
        <w:jc w:val="both"/>
      </w:pPr>
      <w:r w:rsidRPr="00D70C91">
        <w:t>3.</w:t>
      </w:r>
      <w:r w:rsidRPr="00D70C91">
        <w:tab/>
        <w:t>Ustala się zakaz dokonywania podziałów wynikających z potrzeb zagospodarowa</w:t>
      </w:r>
      <w:r w:rsidRPr="00D70C91">
        <w:softHyphen/>
        <w:t>nia tymczasowego.</w:t>
      </w:r>
    </w:p>
    <w:p w:rsidR="00A105F6" w:rsidRDefault="00A105F6" w:rsidP="00A737BE">
      <w:pPr>
        <w:tabs>
          <w:tab w:val="left" w:pos="567"/>
        </w:tabs>
        <w:spacing w:line="300" w:lineRule="exact"/>
        <w:ind w:firstLine="284"/>
        <w:jc w:val="both"/>
      </w:pPr>
      <w:r w:rsidRPr="00D70C91">
        <w:t>4.</w:t>
      </w:r>
      <w:r w:rsidRPr="00D70C91">
        <w:tab/>
        <w:t xml:space="preserve">Dopuszcza się wydzielenia działek w przypadkach niezbędnych dla realizacji </w:t>
      </w:r>
      <w:r w:rsidRPr="00D70C91">
        <w:br/>
        <w:t>i eksploatacji urzą</w:t>
      </w:r>
      <w:r w:rsidRPr="00D70C91">
        <w:softHyphen/>
        <w:t>dzeń infrastruktury technicznej.</w:t>
      </w:r>
    </w:p>
    <w:p w:rsidR="00A105F6" w:rsidRPr="00D70C91" w:rsidRDefault="00A105F6" w:rsidP="00A737BE">
      <w:pPr>
        <w:spacing w:line="300" w:lineRule="exact"/>
        <w:ind w:left="278" w:hanging="278"/>
        <w:jc w:val="both"/>
      </w:pPr>
    </w:p>
    <w:p w:rsidR="00A105F6" w:rsidRPr="00BC7C8E" w:rsidRDefault="00A105F6" w:rsidP="00A737BE">
      <w:pPr>
        <w:pStyle w:val="Tekstpodstawowy24"/>
        <w:tabs>
          <w:tab w:val="left" w:pos="709"/>
        </w:tabs>
        <w:spacing w:after="0" w:line="300" w:lineRule="exact"/>
        <w:ind w:firstLine="284"/>
        <w:jc w:val="both"/>
      </w:pPr>
      <w:r w:rsidRPr="00BC7C8E">
        <w:rPr>
          <w:b/>
        </w:rPr>
        <w:lastRenderedPageBreak/>
        <w:t xml:space="preserve">§ </w:t>
      </w:r>
      <w:r w:rsidR="004E5EC4">
        <w:rPr>
          <w:b/>
        </w:rPr>
        <w:t>6</w:t>
      </w:r>
      <w:r w:rsidRPr="00BC7C8E">
        <w:rPr>
          <w:b/>
        </w:rPr>
        <w:t>.</w:t>
      </w:r>
      <w:r w:rsidR="004E5EC4">
        <w:rPr>
          <w:b/>
        </w:rPr>
        <w:tab/>
      </w:r>
      <w:r w:rsidRPr="00BC7C8E">
        <w:t>Ustala się zasady w zakresie ochrony środowiska</w:t>
      </w:r>
      <w:r w:rsidRPr="00A105F6">
        <w:t xml:space="preserve"> </w:t>
      </w:r>
      <w:r w:rsidRPr="00D70C91">
        <w:t>i krajobrazu</w:t>
      </w:r>
      <w:r>
        <w:t>.</w:t>
      </w:r>
    </w:p>
    <w:p w:rsidR="00A105F6" w:rsidRDefault="00AD3922" w:rsidP="00A737BE">
      <w:pPr>
        <w:tabs>
          <w:tab w:val="left" w:pos="567"/>
        </w:tabs>
        <w:suppressAutoHyphens/>
        <w:spacing w:before="60" w:line="300" w:lineRule="exact"/>
        <w:ind w:firstLine="284"/>
        <w:jc w:val="both"/>
        <w:rPr>
          <w:rStyle w:val="h1"/>
        </w:rPr>
      </w:pPr>
      <w:r>
        <w:t>1.</w:t>
      </w:r>
      <w:r>
        <w:tab/>
      </w:r>
      <w:r w:rsidR="00A105F6" w:rsidRPr="00A105F6">
        <w:t xml:space="preserve">Ze względu na położenie terenu objętego planem w bezpośrednim sąsiedztwie obszaru mającego znaczenie dla wspólnoty Natura 2000 „Trzebiatowsko-Kołobrzeski Pas Nadmorski” PLH320017 oraz </w:t>
      </w:r>
      <w:r w:rsidR="00A105F6" w:rsidRPr="0000249D">
        <w:t>w obszaru specjalnej ochrony ptaków Natura 2000 „Wybrzeże Trzebiatow</w:t>
      </w:r>
      <w:r w:rsidR="00A1232F" w:rsidRPr="0000249D">
        <w:softHyphen/>
      </w:r>
      <w:r w:rsidR="00A105F6" w:rsidRPr="0000249D">
        <w:t xml:space="preserve">skie” PLB 320010, </w:t>
      </w:r>
      <w:r w:rsidR="00A105F6" w:rsidRPr="0000249D">
        <w:rPr>
          <w:rStyle w:val="Pogrubienie"/>
          <w:b w:val="0"/>
        </w:rPr>
        <w:t xml:space="preserve">zabronione są działania mogące pogorszyć stan siedlisk przyrodniczych, </w:t>
      </w:r>
      <w:r w:rsidR="0022588E">
        <w:rPr>
          <w:rStyle w:val="Pogrubienie"/>
          <w:b w:val="0"/>
        </w:rPr>
        <w:br/>
      </w:r>
      <w:r w:rsidR="00A105F6" w:rsidRPr="0000249D">
        <w:rPr>
          <w:rStyle w:val="Pogrubienie"/>
          <w:b w:val="0"/>
        </w:rPr>
        <w:t>a także mogące wpłynąć negatywnie na gatunki, dla ochrony których obszary te zostały wyznaczone, a</w:t>
      </w:r>
      <w:r w:rsidR="00A105F6" w:rsidRPr="0000249D">
        <w:rPr>
          <w:b/>
        </w:rPr>
        <w:t xml:space="preserve"> </w:t>
      </w:r>
      <w:r w:rsidR="00A105F6" w:rsidRPr="0000249D">
        <w:rPr>
          <w:rStyle w:val="Pogrubienie"/>
          <w:b w:val="0"/>
        </w:rPr>
        <w:t xml:space="preserve">planowane przedsięwzięcia mogą wymagać przeprowadzenia oceny w sprawie oddziaływania na </w:t>
      </w:r>
      <w:r w:rsidR="00A105F6" w:rsidRPr="0000249D">
        <w:rPr>
          <w:rStyle w:val="h1"/>
        </w:rPr>
        <w:t>obszar Natura 2000.</w:t>
      </w:r>
    </w:p>
    <w:p w:rsidR="00DC16ED" w:rsidRDefault="00DC16ED" w:rsidP="00A737BE">
      <w:pPr>
        <w:tabs>
          <w:tab w:val="left" w:pos="567"/>
        </w:tabs>
        <w:suppressAutoHyphens/>
        <w:spacing w:before="60" w:line="300" w:lineRule="exact"/>
        <w:ind w:firstLine="284"/>
        <w:jc w:val="both"/>
        <w:rPr>
          <w:rStyle w:val="h1"/>
        </w:rPr>
      </w:pPr>
      <w:r>
        <w:rPr>
          <w:rStyle w:val="h1"/>
        </w:rPr>
        <w:t>2.</w:t>
      </w:r>
      <w:r>
        <w:rPr>
          <w:rStyle w:val="h1"/>
        </w:rPr>
        <w:tab/>
      </w:r>
      <w:r>
        <w:t>W</w:t>
      </w:r>
      <w:r w:rsidRPr="00751A97">
        <w:t xml:space="preserve"> zagospodarowaniu </w:t>
      </w:r>
      <w:r w:rsidRPr="00751A97">
        <w:rPr>
          <w:rStyle w:val="Pogrubienie"/>
          <w:b w:val="0"/>
        </w:rPr>
        <w:t xml:space="preserve">terenu </w:t>
      </w:r>
      <w:r w:rsidRPr="00751A97">
        <w:t>ustala się zakaz</w:t>
      </w:r>
      <w:r w:rsidRPr="00330267">
        <w:t xml:space="preserve"> stosowania inwa</w:t>
      </w:r>
      <w:r w:rsidR="0022588E">
        <w:softHyphen/>
      </w:r>
      <w:r w:rsidRPr="00330267">
        <w:t>zyjnych gatunków drzew i krzewów, w szczególności: amery</w:t>
      </w:r>
      <w:r w:rsidRPr="00330267">
        <w:softHyphen/>
        <w:t>kańskiej czeremchy późnej, róży pomarszczonej, wierzby kaspijskiej, robinii grochodrzew</w:t>
      </w:r>
      <w:r w:rsidR="00D16FD7">
        <w:t>,</w:t>
      </w:r>
      <w:r w:rsidR="00D16FD7" w:rsidRPr="00D16FD7">
        <w:t xml:space="preserve"> </w:t>
      </w:r>
      <w:r w:rsidR="00D16FD7">
        <w:t>z preferencją nasadzeń gatunków rodzimych</w:t>
      </w:r>
      <w:r>
        <w:t>.</w:t>
      </w:r>
    </w:p>
    <w:p w:rsidR="00AD3922" w:rsidRPr="0000249D" w:rsidRDefault="00AD3922" w:rsidP="00A737BE">
      <w:pPr>
        <w:tabs>
          <w:tab w:val="left" w:pos="567"/>
        </w:tabs>
        <w:suppressAutoHyphens/>
        <w:spacing w:line="300" w:lineRule="exact"/>
        <w:ind w:firstLine="284"/>
        <w:jc w:val="both"/>
        <w:rPr>
          <w:rStyle w:val="h1"/>
        </w:rPr>
      </w:pPr>
    </w:p>
    <w:p w:rsidR="00D0313C" w:rsidRDefault="00AD3922" w:rsidP="00A737BE">
      <w:pPr>
        <w:tabs>
          <w:tab w:val="left" w:pos="907"/>
        </w:tabs>
        <w:spacing w:line="300" w:lineRule="exact"/>
        <w:ind w:firstLine="284"/>
        <w:jc w:val="both"/>
        <w:rPr>
          <w:b/>
        </w:rPr>
      </w:pPr>
      <w:r w:rsidRPr="00027ECD">
        <w:rPr>
          <w:b/>
        </w:rPr>
        <w:t xml:space="preserve">§ </w:t>
      </w:r>
      <w:r>
        <w:rPr>
          <w:b/>
        </w:rPr>
        <w:t>7</w:t>
      </w:r>
      <w:r w:rsidRPr="00027ECD">
        <w:rPr>
          <w:b/>
        </w:rPr>
        <w:t>.</w:t>
      </w:r>
      <w:r w:rsidR="00D0313C">
        <w:rPr>
          <w:b/>
        </w:rPr>
        <w:t xml:space="preserve"> </w:t>
      </w:r>
      <w:r w:rsidR="00D0313C" w:rsidRPr="00D0313C">
        <w:t>Ustalenia komunikacyjne.</w:t>
      </w:r>
    </w:p>
    <w:p w:rsidR="00AD3922" w:rsidRPr="00027ECD" w:rsidRDefault="00AD3922" w:rsidP="00A737BE">
      <w:pPr>
        <w:tabs>
          <w:tab w:val="left" w:pos="0"/>
        </w:tabs>
        <w:spacing w:before="60" w:line="300" w:lineRule="exact"/>
        <w:ind w:firstLine="284"/>
        <w:jc w:val="both"/>
        <w:rPr>
          <w:iCs/>
        </w:rPr>
      </w:pPr>
      <w:r w:rsidRPr="00AD3922">
        <w:t>1</w:t>
      </w:r>
      <w:r w:rsidR="00D0313C">
        <w:t xml:space="preserve">. </w:t>
      </w:r>
      <w:r w:rsidRPr="00AD3922">
        <w:t>Powiązanie</w:t>
      </w:r>
      <w:r w:rsidRPr="00027ECD">
        <w:t xml:space="preserve"> terenów objętych niniejszym planem z siecią dróg zewnętrznych – publiczną drogą klasy lokalnej </w:t>
      </w:r>
      <w:r>
        <w:t xml:space="preserve">– ul. Borkowską </w:t>
      </w:r>
      <w:r w:rsidR="0007019D">
        <w:t>-</w:t>
      </w:r>
      <w:r w:rsidRPr="00027ECD">
        <w:t xml:space="preserve"> poza obszarem opracowania</w:t>
      </w:r>
      <w:r>
        <w:t>.</w:t>
      </w:r>
    </w:p>
    <w:p w:rsidR="00AD3922" w:rsidRDefault="00AD3922" w:rsidP="00A737BE">
      <w:pPr>
        <w:tabs>
          <w:tab w:val="left" w:pos="567"/>
        </w:tabs>
        <w:spacing w:line="300" w:lineRule="exact"/>
        <w:ind w:firstLine="284"/>
        <w:jc w:val="both"/>
        <w:rPr>
          <w:b/>
        </w:rPr>
      </w:pPr>
      <w:r>
        <w:t>2.</w:t>
      </w:r>
      <w:r>
        <w:tab/>
        <w:t>W</w:t>
      </w:r>
      <w:r w:rsidRPr="00EF5D43">
        <w:t xml:space="preserve"> obrębie </w:t>
      </w:r>
      <w:r>
        <w:t xml:space="preserve">każdej </w:t>
      </w:r>
      <w:r w:rsidRPr="00EF5D43">
        <w:t>działki należy zlokalizować min. 1 miejsce postojowe dla samoch</w:t>
      </w:r>
      <w:r w:rsidRPr="00EF5D43">
        <w:t>o</w:t>
      </w:r>
      <w:r w:rsidRPr="00EF5D43">
        <w:t>dów osobowych na 2 pokoje turystyczne</w:t>
      </w:r>
      <w:r w:rsidR="00A40704">
        <w:t xml:space="preserve">, </w:t>
      </w:r>
      <w:r w:rsidR="00A40704" w:rsidRPr="00EF5D43">
        <w:t>1 miejsce postojowe</w:t>
      </w:r>
      <w:r w:rsidR="00A40704">
        <w:t xml:space="preserve"> na 1 apartament</w:t>
      </w:r>
      <w:r w:rsidRPr="00EF5D43">
        <w:t xml:space="preserve">, w tym min. </w:t>
      </w:r>
      <w:r w:rsidR="007467B0">
        <w:br/>
      </w:r>
      <w:r w:rsidRPr="00EF5D43">
        <w:t>2 miejsca przeznaczone na parkowanie pojazdów zaopatrzonych w kartę parkingową</w:t>
      </w:r>
      <w:r w:rsidR="0098332C">
        <w:t>.</w:t>
      </w:r>
    </w:p>
    <w:p w:rsidR="00AD3922" w:rsidRDefault="00AD3922" w:rsidP="00A737BE">
      <w:pPr>
        <w:tabs>
          <w:tab w:val="left" w:pos="709"/>
        </w:tabs>
        <w:suppressAutoHyphens/>
        <w:spacing w:line="300" w:lineRule="exact"/>
        <w:ind w:firstLine="284"/>
        <w:jc w:val="both"/>
        <w:rPr>
          <w:b/>
        </w:rPr>
      </w:pPr>
    </w:p>
    <w:p w:rsidR="00AD3922" w:rsidRPr="001535D9" w:rsidRDefault="00AD3922" w:rsidP="00A737BE">
      <w:pPr>
        <w:tabs>
          <w:tab w:val="left" w:pos="709"/>
        </w:tabs>
        <w:spacing w:line="300" w:lineRule="exact"/>
        <w:ind w:firstLine="284"/>
        <w:jc w:val="both"/>
      </w:pPr>
      <w:r w:rsidRPr="001535D9">
        <w:rPr>
          <w:b/>
        </w:rPr>
        <w:t xml:space="preserve">§ </w:t>
      </w:r>
      <w:r>
        <w:rPr>
          <w:b/>
        </w:rPr>
        <w:t>8</w:t>
      </w:r>
      <w:r w:rsidRPr="001535D9">
        <w:rPr>
          <w:b/>
        </w:rPr>
        <w:t>.</w:t>
      </w:r>
      <w:r w:rsidRPr="001535D9">
        <w:rPr>
          <w:b/>
        </w:rPr>
        <w:tab/>
      </w:r>
      <w:r w:rsidR="00365CA5">
        <w:t xml:space="preserve">Ustalenia </w:t>
      </w:r>
      <w:r w:rsidRPr="001535D9">
        <w:t>w zakresie infrastruktury</w:t>
      </w:r>
      <w:r>
        <w:t xml:space="preserve"> </w:t>
      </w:r>
      <w:r w:rsidR="00D0313C">
        <w:t>technicznej.</w:t>
      </w:r>
    </w:p>
    <w:p w:rsidR="00AD3922" w:rsidRDefault="00AD3922" w:rsidP="00A737BE">
      <w:pPr>
        <w:numPr>
          <w:ilvl w:val="0"/>
          <w:numId w:val="34"/>
        </w:numPr>
        <w:tabs>
          <w:tab w:val="left" w:pos="567"/>
        </w:tabs>
        <w:spacing w:before="60" w:line="300" w:lineRule="exact"/>
        <w:ind w:left="567" w:hanging="283"/>
        <w:jc w:val="both"/>
      </w:pPr>
      <w:r w:rsidRPr="00A5194C">
        <w:t>Zaopatrzenie w wodę</w:t>
      </w:r>
      <w:r>
        <w:t>:</w:t>
      </w:r>
    </w:p>
    <w:p w:rsidR="00AD3922" w:rsidRPr="00A5194C" w:rsidRDefault="00AD3922" w:rsidP="00A737BE">
      <w:pPr>
        <w:tabs>
          <w:tab w:val="left" w:pos="284"/>
        </w:tabs>
        <w:spacing w:line="300" w:lineRule="exact"/>
        <w:ind w:left="284" w:hanging="284"/>
        <w:jc w:val="both"/>
      </w:pPr>
      <w:r>
        <w:t>1)</w:t>
      </w:r>
      <w:r>
        <w:tab/>
      </w:r>
      <w:r w:rsidR="00513811" w:rsidRPr="00D7140B">
        <w:t xml:space="preserve">zaopatrzenie w systemie zbiorowego zaopatrzenia z istniejącej magistrali wodociągowej </w:t>
      </w:r>
      <w:r w:rsidR="00365CA5">
        <w:br/>
      </w:r>
      <w:r w:rsidR="00513811" w:rsidRPr="00D7140B">
        <w:rPr>
          <w:spacing w:val="-2"/>
        </w:rPr>
        <w:t xml:space="preserve">z ujęcia Bogucino </w:t>
      </w:r>
      <w:r w:rsidR="00513811" w:rsidRPr="00D7140B">
        <w:t>–</w:t>
      </w:r>
      <w:r w:rsidR="00513811" w:rsidRPr="00D7140B">
        <w:rPr>
          <w:spacing w:val="-2"/>
        </w:rPr>
        <w:t xml:space="preserve"> Rościęcino</w:t>
      </w:r>
      <w:r w:rsidR="00513811" w:rsidRPr="00D7140B">
        <w:t xml:space="preserve"> (poza obszarem objętym planem)</w:t>
      </w:r>
      <w:r w:rsidR="00116CF2">
        <w:t>, z sieci</w:t>
      </w:r>
      <w:r w:rsidR="00513811" w:rsidRPr="00D7140B">
        <w:t xml:space="preserve"> </w:t>
      </w:r>
      <w:r w:rsidR="00116CF2" w:rsidRPr="00EC447B">
        <w:t>w drogach prz</w:t>
      </w:r>
      <w:r w:rsidR="00116CF2" w:rsidRPr="00EC447B">
        <w:t>y</w:t>
      </w:r>
      <w:r w:rsidR="00116CF2" w:rsidRPr="00EC447B">
        <w:t>ległych</w:t>
      </w:r>
      <w:r w:rsidR="00116CF2" w:rsidRPr="00D7140B">
        <w:t xml:space="preserve"> </w:t>
      </w:r>
      <w:r w:rsidR="00116CF2">
        <w:t xml:space="preserve">do </w:t>
      </w:r>
      <w:r w:rsidR="00513811" w:rsidRPr="00E16B23">
        <w:t>obszar</w:t>
      </w:r>
      <w:r w:rsidR="00116CF2">
        <w:t xml:space="preserve">u </w:t>
      </w:r>
      <w:r w:rsidR="00513811" w:rsidRPr="00E16B23">
        <w:t>objęt</w:t>
      </w:r>
      <w:r w:rsidR="00116CF2">
        <w:t>ego</w:t>
      </w:r>
      <w:r w:rsidR="00513811" w:rsidRPr="00E16B23">
        <w:t xml:space="preserve"> plan</w:t>
      </w:r>
      <w:r w:rsidR="00513811">
        <w:t>em</w:t>
      </w:r>
      <w:r>
        <w:t>;</w:t>
      </w:r>
    </w:p>
    <w:p w:rsidR="00513811" w:rsidRPr="001806F2" w:rsidRDefault="00513811" w:rsidP="00A737BE">
      <w:pPr>
        <w:tabs>
          <w:tab w:val="left" w:pos="284"/>
        </w:tabs>
        <w:spacing w:line="300" w:lineRule="exact"/>
        <w:ind w:left="284" w:hanging="284"/>
        <w:jc w:val="both"/>
      </w:pPr>
      <w:r>
        <w:t>2</w:t>
      </w:r>
      <w:r w:rsidR="00AD3922" w:rsidRPr="0037017C">
        <w:t>)</w:t>
      </w:r>
      <w:r w:rsidR="00AD3922" w:rsidRPr="0037017C">
        <w:tab/>
      </w:r>
      <w:r w:rsidR="00AD3922">
        <w:t xml:space="preserve">zaopatrzenie </w:t>
      </w:r>
      <w:r w:rsidRPr="005D7FBC">
        <w:t xml:space="preserve">do celów </w:t>
      </w:r>
      <w:r w:rsidR="00AD3922" w:rsidRPr="0037017C">
        <w:t>przeciwpożarow</w:t>
      </w:r>
      <w:r w:rsidR="00116CF2">
        <w:t>ych</w:t>
      </w:r>
      <w:r w:rsidR="00AD3922" w:rsidRPr="0037017C">
        <w:t xml:space="preserve"> z hydrantów zamontowanych na komunalnej sieci wodociągowej </w:t>
      </w:r>
      <w:r w:rsidR="00116CF2" w:rsidRPr="00EC447B">
        <w:t>w drogach przyległych</w:t>
      </w:r>
      <w:r w:rsidR="00116CF2" w:rsidRPr="00D7140B">
        <w:t xml:space="preserve"> </w:t>
      </w:r>
      <w:r w:rsidR="00116CF2">
        <w:t xml:space="preserve">do </w:t>
      </w:r>
      <w:r w:rsidR="00116CF2" w:rsidRPr="00E16B23">
        <w:t>obszar</w:t>
      </w:r>
      <w:r w:rsidR="00116CF2">
        <w:t xml:space="preserve">u </w:t>
      </w:r>
      <w:r w:rsidR="00116CF2" w:rsidRPr="00E16B23">
        <w:t>objęt</w:t>
      </w:r>
      <w:r w:rsidR="00116CF2">
        <w:t>ego</w:t>
      </w:r>
      <w:r w:rsidR="00116CF2" w:rsidRPr="00E16B23">
        <w:t xml:space="preserve"> </w:t>
      </w:r>
      <w:r w:rsidR="00116CF2" w:rsidRPr="001806F2">
        <w:t xml:space="preserve">planem </w:t>
      </w:r>
      <w:r w:rsidR="00AD3922" w:rsidRPr="001806F2">
        <w:t>lub z hydrantów na sieci wewnętrznej w granicach terenu;</w:t>
      </w:r>
      <w:r w:rsidRPr="001806F2">
        <w:t xml:space="preserve"> </w:t>
      </w:r>
    </w:p>
    <w:p w:rsidR="00513811" w:rsidRPr="0037017C" w:rsidRDefault="00513811" w:rsidP="00A737BE">
      <w:pPr>
        <w:tabs>
          <w:tab w:val="left" w:pos="284"/>
        </w:tabs>
        <w:spacing w:line="300" w:lineRule="exact"/>
        <w:ind w:left="284" w:hanging="284"/>
        <w:jc w:val="both"/>
      </w:pPr>
      <w:r>
        <w:t>3</w:t>
      </w:r>
      <w:r w:rsidRPr="0037017C">
        <w:t>)</w:t>
      </w:r>
      <w:r w:rsidRPr="0037017C">
        <w:tab/>
      </w:r>
      <w:r>
        <w:t xml:space="preserve">zaopatrzenie </w:t>
      </w:r>
      <w:r w:rsidRPr="0037017C">
        <w:t>w warunkach specjalnych ze studni awaryjnych poza obszarem objętym pl</w:t>
      </w:r>
      <w:r w:rsidRPr="0037017C">
        <w:t>a</w:t>
      </w:r>
      <w:r w:rsidRPr="0037017C">
        <w:t>nem</w:t>
      </w:r>
      <w:r>
        <w:t>.</w:t>
      </w:r>
    </w:p>
    <w:p w:rsidR="00513811" w:rsidRDefault="00513811" w:rsidP="00A737BE">
      <w:pPr>
        <w:tabs>
          <w:tab w:val="left" w:pos="567"/>
        </w:tabs>
        <w:spacing w:before="60" w:line="300" w:lineRule="exact"/>
        <w:ind w:firstLine="284"/>
        <w:jc w:val="both"/>
      </w:pPr>
      <w:r>
        <w:t>2</w:t>
      </w:r>
      <w:r w:rsidRPr="00EC447B">
        <w:t>.</w:t>
      </w:r>
      <w:r w:rsidR="00116CF2">
        <w:tab/>
      </w:r>
      <w:r w:rsidRPr="00EC447B">
        <w:t>Odprowadzenie ścieków komunalnych do istniejącej sieci kanalizacji sanitarnej w dr</w:t>
      </w:r>
      <w:r w:rsidRPr="00EC447B">
        <w:t>o</w:t>
      </w:r>
      <w:r w:rsidRPr="00EC447B">
        <w:t>gach przyległych do obszaru objętego planem.</w:t>
      </w:r>
    </w:p>
    <w:p w:rsidR="001806F2" w:rsidRPr="00651582" w:rsidRDefault="001806F2" w:rsidP="00A737BE">
      <w:pPr>
        <w:tabs>
          <w:tab w:val="left" w:pos="567"/>
        </w:tabs>
        <w:spacing w:before="60" w:line="300" w:lineRule="exact"/>
        <w:ind w:firstLine="284"/>
        <w:jc w:val="both"/>
      </w:pPr>
      <w:r>
        <w:t>3</w:t>
      </w:r>
      <w:r w:rsidRPr="00651582">
        <w:t>.</w:t>
      </w:r>
      <w:r>
        <w:tab/>
      </w:r>
      <w:r w:rsidRPr="00651582">
        <w:t>Odprowadzanie wód opadowych oraz roztopowych:</w:t>
      </w:r>
    </w:p>
    <w:p w:rsidR="001806F2" w:rsidRPr="00651582" w:rsidRDefault="001806F2" w:rsidP="00A737BE">
      <w:pPr>
        <w:tabs>
          <w:tab w:val="left" w:pos="567"/>
        </w:tabs>
        <w:spacing w:line="300" w:lineRule="exact"/>
        <w:ind w:left="284" w:hanging="284"/>
        <w:jc w:val="both"/>
        <w:rPr>
          <w:rFonts w:eastAsia="SimSun"/>
          <w:sz w:val="22"/>
          <w:lang w:eastAsia="zh-CN"/>
        </w:rPr>
      </w:pPr>
      <w:r w:rsidRPr="00651582">
        <w:t>1)</w:t>
      </w:r>
      <w:r w:rsidRPr="00651582">
        <w:tab/>
        <w:t>rozprowadzenie wód opadowych oraz roztopowych z połaci dachowych w grunt na terenie własnej działki, dopuszcza się gromadzenie wód opadowych z połaci dachu i wykorzy</w:t>
      </w:r>
      <w:r w:rsidRPr="00651582">
        <w:softHyphen/>
        <w:t>stanie ich do celów gospodarczych;</w:t>
      </w:r>
    </w:p>
    <w:p w:rsidR="001806F2" w:rsidRPr="001806F2" w:rsidRDefault="001806F2" w:rsidP="00A737BE">
      <w:pPr>
        <w:tabs>
          <w:tab w:val="left" w:pos="567"/>
        </w:tabs>
        <w:spacing w:line="300" w:lineRule="exact"/>
        <w:ind w:left="284" w:hanging="284"/>
        <w:jc w:val="both"/>
      </w:pPr>
      <w:r w:rsidRPr="00651582">
        <w:t>2)</w:t>
      </w:r>
      <w:r>
        <w:tab/>
      </w:r>
      <w:r w:rsidRPr="00651582">
        <w:t>odprowadzenie wód opadowych oraz roztopowych z utwardzonych nawierzchni komun</w:t>
      </w:r>
      <w:r w:rsidRPr="00651582">
        <w:t>i</w:t>
      </w:r>
      <w:r w:rsidRPr="00651582">
        <w:t>kacyjnych</w:t>
      </w:r>
      <w:r w:rsidRPr="00D1569F">
        <w:rPr>
          <w:color w:val="FF0000"/>
        </w:rPr>
        <w:t xml:space="preserve"> </w:t>
      </w:r>
      <w:r w:rsidRPr="00651582">
        <w:t xml:space="preserve">w grunt na terenie własnej działki, poprzez np. studnie </w:t>
      </w:r>
      <w:r w:rsidRPr="001806F2">
        <w:t>chłonne, zgodnie z prz</w:t>
      </w:r>
      <w:r w:rsidRPr="001806F2">
        <w:t>e</w:t>
      </w:r>
      <w:r w:rsidRPr="001806F2">
        <w:t xml:space="preserve">pisami odrębnymi. </w:t>
      </w:r>
    </w:p>
    <w:p w:rsidR="00AD3922" w:rsidRPr="00EC447B" w:rsidRDefault="001806F2" w:rsidP="00A737BE">
      <w:pPr>
        <w:tabs>
          <w:tab w:val="left" w:pos="567"/>
        </w:tabs>
        <w:spacing w:before="60" w:line="300" w:lineRule="exact"/>
        <w:ind w:firstLine="284"/>
        <w:jc w:val="both"/>
      </w:pPr>
      <w:r>
        <w:t>4</w:t>
      </w:r>
      <w:r w:rsidR="00513811">
        <w:t>.</w:t>
      </w:r>
      <w:r w:rsidR="00513811">
        <w:tab/>
      </w:r>
      <w:r w:rsidR="00AD3922" w:rsidRPr="0037017C">
        <w:t xml:space="preserve">Zaopatrzenie w energię elektryczną z istniejącej i projektowanej sieci </w:t>
      </w:r>
      <w:r w:rsidR="00F133B8" w:rsidRPr="00EC447B">
        <w:t>w drogach prz</w:t>
      </w:r>
      <w:r w:rsidR="00F133B8" w:rsidRPr="00EC447B">
        <w:t>y</w:t>
      </w:r>
      <w:r w:rsidR="00F133B8" w:rsidRPr="00EC447B">
        <w:t>ległych</w:t>
      </w:r>
      <w:r w:rsidR="00F133B8" w:rsidRPr="00D7140B">
        <w:t xml:space="preserve"> </w:t>
      </w:r>
      <w:r w:rsidR="00F133B8">
        <w:t xml:space="preserve">do </w:t>
      </w:r>
      <w:r w:rsidR="00F133B8" w:rsidRPr="00E16B23">
        <w:t>obszar</w:t>
      </w:r>
      <w:r w:rsidR="00F133B8">
        <w:t xml:space="preserve">u </w:t>
      </w:r>
      <w:r w:rsidR="00F133B8" w:rsidRPr="00E16B23">
        <w:t>objęt</w:t>
      </w:r>
      <w:r w:rsidR="00F133B8">
        <w:t>ego</w:t>
      </w:r>
      <w:r w:rsidR="00F133B8" w:rsidRPr="00E16B23">
        <w:t xml:space="preserve"> plan</w:t>
      </w:r>
      <w:r w:rsidR="00F133B8">
        <w:t>em</w:t>
      </w:r>
      <w:r w:rsidR="00AD3922" w:rsidRPr="00EC447B">
        <w:t>.</w:t>
      </w:r>
    </w:p>
    <w:p w:rsidR="00AD3922" w:rsidRPr="00EC447B" w:rsidRDefault="001806F2" w:rsidP="00A737BE">
      <w:pPr>
        <w:tabs>
          <w:tab w:val="left" w:pos="567"/>
        </w:tabs>
        <w:spacing w:before="60" w:line="300" w:lineRule="exact"/>
        <w:ind w:firstLine="284"/>
        <w:jc w:val="both"/>
      </w:pPr>
      <w:r>
        <w:t>5</w:t>
      </w:r>
      <w:r w:rsidR="00AD3922" w:rsidRPr="00EC447B">
        <w:t>.</w:t>
      </w:r>
      <w:r w:rsidR="00513811">
        <w:tab/>
      </w:r>
      <w:r w:rsidR="00F133B8" w:rsidRPr="001D7BAE">
        <w:t xml:space="preserve">Zaopatrzenie w gaz ze stacji redukcyjno-pomiarowej I° w Kołobrzegu </w:t>
      </w:r>
      <w:r w:rsidR="00F133B8">
        <w:t>z</w:t>
      </w:r>
      <w:r w:rsidR="00F133B8" w:rsidRPr="001D7BAE">
        <w:t xml:space="preserve"> sieci gazowej niskiego i średniego ciśnienia </w:t>
      </w:r>
      <w:r w:rsidR="00F133B8" w:rsidRPr="00EC447B">
        <w:t>w drogach przyległych</w:t>
      </w:r>
      <w:r w:rsidR="00F133B8" w:rsidRPr="00D7140B">
        <w:t xml:space="preserve"> </w:t>
      </w:r>
      <w:r w:rsidR="00F133B8">
        <w:t xml:space="preserve">do </w:t>
      </w:r>
      <w:r w:rsidR="00F133B8" w:rsidRPr="00E16B23">
        <w:t>obszar</w:t>
      </w:r>
      <w:r w:rsidR="00F133B8">
        <w:t xml:space="preserve">u </w:t>
      </w:r>
      <w:r w:rsidR="00F133B8" w:rsidRPr="00E16B23">
        <w:t>objęt</w:t>
      </w:r>
      <w:r w:rsidR="00F133B8">
        <w:t>ego</w:t>
      </w:r>
      <w:r w:rsidR="00F133B8" w:rsidRPr="00E16B23">
        <w:t xml:space="preserve"> plan</w:t>
      </w:r>
      <w:r w:rsidR="00F133B8">
        <w:t>em</w:t>
      </w:r>
      <w:r w:rsidR="00F133B8" w:rsidRPr="001D7BAE">
        <w:t>; w</w:t>
      </w:r>
      <w:r w:rsidR="00F133B8">
        <w:t xml:space="preserve"> </w:t>
      </w:r>
      <w:r w:rsidR="00F133B8" w:rsidRPr="001D7BAE">
        <w:t>prz</w:t>
      </w:r>
      <w:r w:rsidR="00F133B8" w:rsidRPr="001D7BAE">
        <w:t>y</w:t>
      </w:r>
      <w:r w:rsidR="00F133B8" w:rsidRPr="001D7BAE">
        <w:t>padku zastosowania punktów gazowych ich lokalizacja w granicach poszczególnych nier</w:t>
      </w:r>
      <w:r w:rsidR="00F133B8" w:rsidRPr="001D7BAE">
        <w:t>u</w:t>
      </w:r>
      <w:r w:rsidR="00F133B8" w:rsidRPr="001D7BAE">
        <w:t>chomości</w:t>
      </w:r>
      <w:r w:rsidR="00513811">
        <w:t>.</w:t>
      </w:r>
    </w:p>
    <w:p w:rsidR="00F133B8" w:rsidRDefault="00F133B8" w:rsidP="00A737BE">
      <w:pPr>
        <w:tabs>
          <w:tab w:val="left" w:pos="567"/>
        </w:tabs>
        <w:spacing w:before="60" w:line="300" w:lineRule="exact"/>
        <w:ind w:firstLine="284"/>
        <w:jc w:val="both"/>
      </w:pPr>
      <w:r>
        <w:lastRenderedPageBreak/>
        <w:t>6</w:t>
      </w:r>
      <w:r w:rsidRPr="009C7B67">
        <w:t>.</w:t>
      </w:r>
      <w:r w:rsidRPr="009C7B67">
        <w:tab/>
        <w:t>Dopuszczalne odnawialne źródła energii w formie paneli słonecznych i ogniw fotowo</w:t>
      </w:r>
      <w:r w:rsidRPr="009C7B67">
        <w:t>l</w:t>
      </w:r>
      <w:r w:rsidRPr="009C7B67">
        <w:t>taicznych montowanych na dachach, na powierzchni nieprzekraczającej 2/3 powierzchni p</w:t>
      </w:r>
      <w:r w:rsidRPr="009C7B67">
        <w:t>o</w:t>
      </w:r>
      <w:r w:rsidRPr="009C7B67">
        <w:t>łaci dachu oraz pomp ciepła, z zakazem lokalizacji wiatraków.</w:t>
      </w:r>
    </w:p>
    <w:p w:rsidR="00F133B8" w:rsidRPr="009C7B67" w:rsidRDefault="00F133B8" w:rsidP="00A737BE">
      <w:pPr>
        <w:tabs>
          <w:tab w:val="left" w:pos="567"/>
        </w:tabs>
        <w:spacing w:before="60" w:line="300" w:lineRule="exact"/>
        <w:ind w:firstLine="284"/>
        <w:jc w:val="both"/>
      </w:pPr>
      <w:r>
        <w:t>7</w:t>
      </w:r>
      <w:r w:rsidRPr="00BC7C8E">
        <w:t>.</w:t>
      </w:r>
      <w:r w:rsidRPr="00BC7C8E">
        <w:tab/>
      </w:r>
      <w:r w:rsidRPr="009C7B67">
        <w:t>Zaopatrzenie w ciepło z indywidualnych źródeł ciepła zasilanych ekologicznymi nośn</w:t>
      </w:r>
      <w:r w:rsidRPr="009C7B67">
        <w:t>i</w:t>
      </w:r>
      <w:r w:rsidRPr="009C7B67">
        <w:t xml:space="preserve">kami energii (np. gaz przewodowy, energia elektryczna), z zakazem stosowania paliw stałych </w:t>
      </w:r>
      <w:r w:rsidRPr="00BF602A">
        <w:t>oraz oleju opałowego</w:t>
      </w:r>
      <w:r w:rsidR="00666D86" w:rsidRPr="00BF602A">
        <w:t>; zakaz nie dotyczy</w:t>
      </w:r>
      <w:r w:rsidR="00666D86" w:rsidRPr="00D7140B">
        <w:t xml:space="preserve"> kominków nie będących podstawowym źródłem ciepła</w:t>
      </w:r>
      <w:r w:rsidRPr="009C7B67">
        <w:t>.</w:t>
      </w:r>
    </w:p>
    <w:p w:rsidR="00AD3922" w:rsidRPr="00ED5209" w:rsidRDefault="00F133B8" w:rsidP="00A737BE">
      <w:pPr>
        <w:tabs>
          <w:tab w:val="left" w:pos="567"/>
        </w:tabs>
        <w:spacing w:before="60" w:line="300" w:lineRule="exact"/>
        <w:ind w:firstLine="284"/>
        <w:jc w:val="both"/>
      </w:pPr>
      <w:r>
        <w:t>8</w:t>
      </w:r>
      <w:r w:rsidR="00AD3922" w:rsidRPr="00ED5209">
        <w:t>.</w:t>
      </w:r>
      <w:r w:rsidR="00AD3922" w:rsidRPr="00ED5209">
        <w:tab/>
        <w:t>Na obszarze objętym planem dopuszcza się lokalizację urządzeń i sieci łączności p</w:t>
      </w:r>
      <w:r w:rsidR="00AD3922" w:rsidRPr="00ED5209">
        <w:t>u</w:t>
      </w:r>
      <w:r w:rsidR="00AD3922" w:rsidRPr="00ED5209">
        <w:t>blicznej; zakaz lokalizacji wież telefonii komórkowej.</w:t>
      </w:r>
      <w:r w:rsidR="00666D86">
        <w:t xml:space="preserve"> </w:t>
      </w:r>
    </w:p>
    <w:p w:rsidR="007A3243" w:rsidRPr="00ED5209" w:rsidRDefault="007A3243" w:rsidP="00A737BE">
      <w:pPr>
        <w:tabs>
          <w:tab w:val="left" w:pos="567"/>
        </w:tabs>
        <w:spacing w:before="60" w:line="300" w:lineRule="exact"/>
        <w:ind w:firstLine="284"/>
        <w:jc w:val="both"/>
      </w:pPr>
      <w:r>
        <w:t>9</w:t>
      </w:r>
      <w:r w:rsidRPr="00ED5209">
        <w:t>.</w:t>
      </w:r>
      <w:r w:rsidRPr="00ED5209">
        <w:tab/>
        <w:t>Usuwanie i unieszkodliwianie odpadów w obowiązującym systemie gospodarki odpa</w:t>
      </w:r>
      <w:r w:rsidRPr="00ED5209">
        <w:softHyphen/>
        <w:t xml:space="preserve">dami dla </w:t>
      </w:r>
      <w:proofErr w:type="spellStart"/>
      <w:r w:rsidRPr="00ED5209">
        <w:t>gminy</w:t>
      </w:r>
      <w:proofErr w:type="spellEnd"/>
      <w:r w:rsidRPr="00ED5209">
        <w:t xml:space="preserve"> Koł</w:t>
      </w:r>
      <w:r>
        <w:t>o</w:t>
      </w:r>
      <w:r w:rsidRPr="00ED5209">
        <w:t>brzeg, z selektywną zbiórką odpadów w miejscu powstawania.</w:t>
      </w:r>
    </w:p>
    <w:p w:rsidR="00AD3922" w:rsidRPr="00C911A6" w:rsidRDefault="0094551B" w:rsidP="00A737BE">
      <w:pPr>
        <w:tabs>
          <w:tab w:val="left" w:pos="567"/>
        </w:tabs>
        <w:spacing w:before="60" w:line="300" w:lineRule="exact"/>
        <w:ind w:firstLine="227"/>
        <w:jc w:val="both"/>
      </w:pPr>
      <w:r>
        <w:t>10</w:t>
      </w:r>
      <w:r w:rsidR="00AD3922" w:rsidRPr="00C911A6">
        <w:t>.</w:t>
      </w:r>
      <w:r w:rsidR="00DC16ED">
        <w:tab/>
      </w:r>
      <w:r w:rsidR="00AD3922" w:rsidRPr="00C911A6">
        <w:t>Dopuszcza się utrzymanie dotychczasowego sposobu zaopatrzenia w media obiektów istniejących.</w:t>
      </w:r>
    </w:p>
    <w:p w:rsidR="00AD3922" w:rsidRPr="00DC16ED" w:rsidRDefault="00AD3922" w:rsidP="00A737BE">
      <w:pPr>
        <w:tabs>
          <w:tab w:val="left" w:pos="567"/>
        </w:tabs>
        <w:spacing w:before="60" w:line="300" w:lineRule="exact"/>
        <w:ind w:firstLine="227"/>
        <w:jc w:val="both"/>
      </w:pPr>
      <w:r w:rsidRPr="00DC16ED">
        <w:t>1</w:t>
      </w:r>
      <w:r w:rsidR="0094551B">
        <w:t>1</w:t>
      </w:r>
      <w:r w:rsidRPr="00DC16ED">
        <w:t>.</w:t>
      </w:r>
      <w:r w:rsidRPr="00DC16ED">
        <w:tab/>
        <w:t>Odcinki istniejących sieci kolidujące z ustaleniami niniejszego planu do przebudowy zgodnie z przepisami odrębnymi.</w:t>
      </w:r>
    </w:p>
    <w:p w:rsidR="00BD31A7" w:rsidRDefault="00BD31A7" w:rsidP="00A737BE">
      <w:pPr>
        <w:tabs>
          <w:tab w:val="left" w:pos="709"/>
        </w:tabs>
        <w:spacing w:line="300" w:lineRule="exact"/>
        <w:ind w:left="284"/>
        <w:jc w:val="both"/>
        <w:rPr>
          <w:b/>
        </w:rPr>
      </w:pPr>
    </w:p>
    <w:p w:rsidR="00E5432C" w:rsidRPr="0079375A" w:rsidRDefault="00E5432C" w:rsidP="00A737BE">
      <w:pPr>
        <w:tabs>
          <w:tab w:val="left" w:pos="709"/>
        </w:tabs>
        <w:spacing w:line="300" w:lineRule="exact"/>
        <w:ind w:firstLine="284"/>
        <w:jc w:val="both"/>
      </w:pPr>
      <w:r w:rsidRPr="00E20F9F">
        <w:rPr>
          <w:b/>
        </w:rPr>
        <w:t>§</w:t>
      </w:r>
      <w:r w:rsidRPr="00E20F9F">
        <w:t xml:space="preserve"> </w:t>
      </w:r>
      <w:r w:rsidR="00666D86">
        <w:rPr>
          <w:b/>
        </w:rPr>
        <w:t>9</w:t>
      </w:r>
      <w:r w:rsidRPr="00E20F9F">
        <w:rPr>
          <w:b/>
        </w:rPr>
        <w:t>.</w:t>
      </w:r>
      <w:r w:rsidR="00BD31A7">
        <w:rPr>
          <w:b/>
        </w:rPr>
        <w:t xml:space="preserve"> </w:t>
      </w:r>
      <w:r w:rsidR="009D29E6" w:rsidRPr="00BB6EB3">
        <w:t>U</w:t>
      </w:r>
      <w:r w:rsidR="009D29E6">
        <w:t>stal</w:t>
      </w:r>
      <w:r w:rsidR="00365CA5">
        <w:t>enia</w:t>
      </w:r>
      <w:r w:rsidRPr="0079375A">
        <w:t xml:space="preserve"> z przepi</w:t>
      </w:r>
      <w:r w:rsidR="00365CA5">
        <w:t>sów odrębnych.</w:t>
      </w:r>
    </w:p>
    <w:p w:rsidR="00E5432C" w:rsidRPr="00DC16ED" w:rsidRDefault="00E5432C" w:rsidP="00A737BE">
      <w:pPr>
        <w:tabs>
          <w:tab w:val="left" w:pos="567"/>
        </w:tabs>
        <w:spacing w:before="60" w:line="300" w:lineRule="exact"/>
        <w:ind w:firstLine="284"/>
        <w:jc w:val="both"/>
      </w:pPr>
      <w:r w:rsidRPr="00DC16ED">
        <w:rPr>
          <w:rFonts w:eastAsia="Calibri"/>
          <w:lang w:eastAsia="en-US"/>
        </w:rPr>
        <w:t>1.</w:t>
      </w:r>
      <w:r w:rsidR="00DC16ED" w:rsidRPr="00DC16ED">
        <w:rPr>
          <w:rFonts w:eastAsia="Calibri"/>
          <w:lang w:eastAsia="en-US"/>
        </w:rPr>
        <w:tab/>
      </w:r>
      <w:r w:rsidRPr="00DC16ED">
        <w:rPr>
          <w:rFonts w:eastAsia="Calibri"/>
          <w:lang w:eastAsia="en-US"/>
        </w:rPr>
        <w:t>W związku z</w:t>
      </w:r>
      <w:r w:rsidRPr="00DC16ED">
        <w:t xml:space="preserve"> położeniem obszaru opracowania w granicach obszaru górniczego „Koł</w:t>
      </w:r>
      <w:r w:rsidRPr="00DC16ED">
        <w:t>o</w:t>
      </w:r>
      <w:r w:rsidRPr="00DC16ED">
        <w:t xml:space="preserve">brzeg II” ochrony złoża wód leczniczych, w którym obowiązują uwarunkowania określone w ustawie </w:t>
      </w:r>
      <w:r w:rsidRPr="00F84FE8">
        <w:t xml:space="preserve">z dnia </w:t>
      </w:r>
      <w:r w:rsidR="00072E32" w:rsidRPr="00F400CC">
        <w:t xml:space="preserve">9 czerwca 2011 r. </w:t>
      </w:r>
      <w:r w:rsidRPr="00F400CC">
        <w:t>Prawo</w:t>
      </w:r>
      <w:r w:rsidRPr="00F84FE8">
        <w:t xml:space="preserve"> geologiczne i górnicze</w:t>
      </w:r>
      <w:r w:rsidRPr="0018326B">
        <w:t xml:space="preserve"> </w:t>
      </w:r>
      <w:r w:rsidR="00800204" w:rsidRPr="0018326B">
        <w:t>lub innych aktualnie obowi</w:t>
      </w:r>
      <w:r w:rsidR="00800204" w:rsidRPr="0018326B">
        <w:t>ą</w:t>
      </w:r>
      <w:r w:rsidR="00800204" w:rsidRPr="0018326B">
        <w:t>zujących przepisów prawa.</w:t>
      </w:r>
      <w:r w:rsidRPr="0018326B">
        <w:t xml:space="preserve"> </w:t>
      </w:r>
      <w:r w:rsidRPr="00DC16ED">
        <w:t>Wszelkie przedsięwzięcia planowane do realizacji mogące w stopniu znacznym wpływać na jakość wód podziemnych wymagają opracowania projektów geologiczno-inżynierskich w celu rozpoznania zagrożenia i podjęcia działań zabezpieczaj</w:t>
      </w:r>
      <w:r w:rsidRPr="00DC16ED">
        <w:t>ą</w:t>
      </w:r>
      <w:r w:rsidRPr="00DC16ED">
        <w:t>cych złoże, w tym obowiązuje zakaz realizacji przedsięwzięć mogących wpływać na jakość wód podziemnych, szczególnie:</w:t>
      </w:r>
    </w:p>
    <w:p w:rsidR="00E5432C" w:rsidRPr="00DC16ED" w:rsidRDefault="00E5432C" w:rsidP="00A737BE">
      <w:pPr>
        <w:spacing w:line="300" w:lineRule="exact"/>
        <w:ind w:left="567" w:hanging="283"/>
        <w:jc w:val="both"/>
      </w:pPr>
      <w:r w:rsidRPr="00DC16ED">
        <w:t>a)</w:t>
      </w:r>
      <w:r w:rsidRPr="00DC16ED">
        <w:tab/>
        <w:t>nakaz zadasz</w:t>
      </w:r>
      <w:r w:rsidR="00BA1720">
        <w:t>ania</w:t>
      </w:r>
      <w:r w:rsidRPr="00DC16ED">
        <w:t xml:space="preserve"> miejsc składowania odpadów komunalnych w przypadku ich lokaliz</w:t>
      </w:r>
      <w:r w:rsidRPr="00DC16ED">
        <w:t>a</w:t>
      </w:r>
      <w:r w:rsidRPr="00DC16ED">
        <w:t>cji poza budynkiem,</w:t>
      </w:r>
    </w:p>
    <w:p w:rsidR="00E5432C" w:rsidRPr="00DC16ED" w:rsidRDefault="00E5432C" w:rsidP="00A737BE">
      <w:pPr>
        <w:spacing w:line="300" w:lineRule="exact"/>
        <w:ind w:left="568" w:hanging="284"/>
        <w:jc w:val="both"/>
        <w:rPr>
          <w:rFonts w:eastAsia="Calibri"/>
          <w:lang w:eastAsia="en-US"/>
        </w:rPr>
      </w:pPr>
      <w:r w:rsidRPr="00DC16ED">
        <w:rPr>
          <w:rFonts w:eastAsia="Calibri"/>
          <w:lang w:eastAsia="en-US"/>
        </w:rPr>
        <w:t>b)</w:t>
      </w:r>
      <w:r w:rsidRPr="00DC16ED">
        <w:rPr>
          <w:rFonts w:eastAsia="Calibri"/>
          <w:lang w:eastAsia="en-US"/>
        </w:rPr>
        <w:tab/>
        <w:t>zakaz stosowania fundamentów naruszających zasoby wód leczniczych oraz używania do ich izolacji materiałów toksycznych.</w:t>
      </w:r>
    </w:p>
    <w:p w:rsidR="00E5432C" w:rsidRPr="004E5EC4" w:rsidRDefault="00EF5684" w:rsidP="00A737BE">
      <w:pPr>
        <w:tabs>
          <w:tab w:val="left" w:pos="567"/>
        </w:tabs>
        <w:autoSpaceDE w:val="0"/>
        <w:autoSpaceDN w:val="0"/>
        <w:spacing w:before="60" w:line="300" w:lineRule="exact"/>
        <w:ind w:firstLine="284"/>
        <w:jc w:val="both"/>
      </w:pPr>
      <w:r>
        <w:t>2</w:t>
      </w:r>
      <w:r w:rsidR="00E5432C" w:rsidRPr="004E5EC4">
        <w:t>.</w:t>
      </w:r>
      <w:r w:rsidR="004E5EC4">
        <w:tab/>
      </w:r>
      <w:r w:rsidR="00E5432C" w:rsidRPr="004E5EC4">
        <w:t>W związku z brakiem grawitacyjnego odpływu wód, na obszarze „Polderu Grzybowo”, narażonym na okresowe zalanie lub podtopienie w okresach niekorzystnych zjawisk atmosf</w:t>
      </w:r>
      <w:r w:rsidR="00E5432C" w:rsidRPr="004E5EC4">
        <w:t>e</w:t>
      </w:r>
      <w:r w:rsidR="00E5432C" w:rsidRPr="004E5EC4">
        <w:t>rycznych, w przypadku przerwania wałów przeciwpowodziowych lub awarii stacji pomp, obowiązuje:</w:t>
      </w:r>
    </w:p>
    <w:p w:rsidR="00E5432C" w:rsidRPr="004E5EC4" w:rsidRDefault="00DC16ED" w:rsidP="00A737BE">
      <w:pPr>
        <w:widowControl w:val="0"/>
        <w:snapToGrid w:val="0"/>
        <w:spacing w:line="300" w:lineRule="exact"/>
        <w:ind w:left="567" w:hanging="284"/>
        <w:jc w:val="both"/>
      </w:pPr>
      <w:r>
        <w:t>a</w:t>
      </w:r>
      <w:r w:rsidR="00E5432C" w:rsidRPr="004E5EC4">
        <w:t>) utrzymanie istniejącego systemu odwodnienia i regulacji stosunków wodnych, dostos</w:t>
      </w:r>
      <w:r w:rsidR="00E5432C" w:rsidRPr="004E5EC4">
        <w:t>o</w:t>
      </w:r>
      <w:r w:rsidR="00E5432C" w:rsidRPr="004E5EC4">
        <w:t>wanego dla potrzeb użytków rolnych, poprzez urządzenia melioracji wodnych podst</w:t>
      </w:r>
      <w:r w:rsidR="00E5432C" w:rsidRPr="004E5EC4">
        <w:t>a</w:t>
      </w:r>
      <w:r w:rsidR="00E5432C" w:rsidRPr="004E5EC4">
        <w:t xml:space="preserve">wowych </w:t>
      </w:r>
      <w:r w:rsidR="00BB6EB3">
        <w:t>–</w:t>
      </w:r>
      <w:r w:rsidR="00E5432C" w:rsidRPr="004E5EC4">
        <w:t xml:space="preserve"> melioracyjn</w:t>
      </w:r>
      <w:r w:rsidR="00212276">
        <w:t>ej</w:t>
      </w:r>
      <w:r w:rsidR="00E5432C" w:rsidRPr="004E5EC4">
        <w:t xml:space="preserve"> stacji pomp Grzybowo odprowadzającej wodę do Morza Ba</w:t>
      </w:r>
      <w:r w:rsidR="00E5432C" w:rsidRPr="004E5EC4">
        <w:t>ł</w:t>
      </w:r>
      <w:r w:rsidR="00E5432C" w:rsidRPr="004E5EC4">
        <w:t>tyckiego</w:t>
      </w:r>
      <w:r>
        <w:t>,</w:t>
      </w:r>
    </w:p>
    <w:p w:rsidR="004E5EC4" w:rsidRDefault="00D1569F" w:rsidP="00A737BE">
      <w:pPr>
        <w:pStyle w:val="Rozdzia"/>
        <w:spacing w:before="0" w:after="0" w:line="300" w:lineRule="exact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b</w:t>
      </w:r>
      <w:r w:rsidR="00E5432C" w:rsidRPr="004E5EC4">
        <w:rPr>
          <w:rFonts w:ascii="Times New Roman" w:hAnsi="Times New Roman" w:cs="Times New Roman"/>
          <w:b w:val="0"/>
          <w:sz w:val="24"/>
          <w:szCs w:val="24"/>
        </w:rPr>
        <w:t>) dopuszcza się modernizację istniejącego systemu odwodnienia, regulacji stosunków wodnych i przeciwpowodziowego</w:t>
      </w:r>
      <w:r w:rsidR="00DC16ED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E5432C" w:rsidRDefault="00D1569F" w:rsidP="00A737BE">
      <w:pPr>
        <w:pStyle w:val="Rozdzia"/>
        <w:spacing w:before="0" w:after="0" w:line="300" w:lineRule="exact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c</w:t>
      </w:r>
      <w:r w:rsidR="004E5EC4">
        <w:rPr>
          <w:rFonts w:ascii="Times New Roman" w:hAnsi="Times New Roman" w:cs="Times New Roman"/>
          <w:b w:val="0"/>
          <w:sz w:val="24"/>
          <w:szCs w:val="24"/>
        </w:rPr>
        <w:t>)</w:t>
      </w:r>
      <w:r w:rsidR="004E5EC4">
        <w:rPr>
          <w:rFonts w:ascii="Times New Roman" w:hAnsi="Times New Roman" w:cs="Times New Roman"/>
          <w:b w:val="0"/>
          <w:sz w:val="24"/>
          <w:szCs w:val="24"/>
        </w:rPr>
        <w:tab/>
        <w:t>wykonanie niezależnego systemu odwodnienia terenów przewidzianych pod zabudowę</w:t>
      </w:r>
      <w:r w:rsidR="00E5432C" w:rsidRPr="004E5EC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F602A" w:rsidRPr="00D45A2C" w:rsidRDefault="00EF5684" w:rsidP="00BF602A">
      <w:pPr>
        <w:tabs>
          <w:tab w:val="left" w:pos="567"/>
        </w:tabs>
        <w:spacing w:before="60" w:line="300" w:lineRule="exact"/>
        <w:ind w:firstLine="284"/>
        <w:jc w:val="both"/>
      </w:pPr>
      <w:r>
        <w:t>3</w:t>
      </w:r>
      <w:r w:rsidR="00BF602A" w:rsidRPr="006A126A">
        <w:t>.</w:t>
      </w:r>
      <w:r w:rsidR="00BF602A" w:rsidRPr="006A126A">
        <w:tab/>
        <w:t>Ze względu na niekorzystne warunki gruntowo-wodne na obszarze opracowania: wys</w:t>
      </w:r>
      <w:r w:rsidR="00BF602A" w:rsidRPr="006A126A">
        <w:t>o</w:t>
      </w:r>
      <w:r w:rsidR="00BF602A" w:rsidRPr="0079375A">
        <w:t>ki poziom wody gruntowej, strefy luźnych wydmowych i nadmorskich piasków oraz lokalne występowanie torfów, należy uwzględnić</w:t>
      </w:r>
      <w:r w:rsidR="00BF602A" w:rsidRPr="000C7BC2">
        <w:t xml:space="preserve"> konieczność stosowania specjalnych zabiegów techniczn</w:t>
      </w:r>
      <w:r w:rsidR="00BF602A">
        <w:t>ych</w:t>
      </w:r>
      <w:r w:rsidR="00BF602A" w:rsidRPr="000C7BC2">
        <w:t xml:space="preserve"> posadowienia obiektów budowlanych, poprzedzo</w:t>
      </w:r>
      <w:r w:rsidR="00BF602A">
        <w:softHyphen/>
      </w:r>
      <w:r w:rsidR="00BF602A" w:rsidRPr="000C7BC2">
        <w:t xml:space="preserve">nych </w:t>
      </w:r>
      <w:r w:rsidR="001308EE" w:rsidRPr="00D45A2C">
        <w:t>opiniami geotechnic</w:t>
      </w:r>
      <w:r w:rsidR="001308EE" w:rsidRPr="00D45A2C">
        <w:t>z</w:t>
      </w:r>
      <w:r w:rsidR="001308EE" w:rsidRPr="00D45A2C">
        <w:t xml:space="preserve">nymi lub </w:t>
      </w:r>
      <w:r w:rsidR="00BF602A" w:rsidRPr="00D45A2C">
        <w:t>szczegółowymi badaniami geologiczno-inżynierskimi.</w:t>
      </w:r>
    </w:p>
    <w:p w:rsidR="00BF602A" w:rsidRPr="00D45A2C" w:rsidRDefault="00BF602A" w:rsidP="00A737BE">
      <w:pPr>
        <w:pStyle w:val="Rozdzia"/>
        <w:spacing w:before="0" w:after="0" w:line="300" w:lineRule="exact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B6EB3" w:rsidRPr="00666D86" w:rsidRDefault="00666D86" w:rsidP="00A737BE">
      <w:pPr>
        <w:tabs>
          <w:tab w:val="left" w:pos="851"/>
        </w:tabs>
        <w:spacing w:line="300" w:lineRule="exact"/>
        <w:ind w:firstLine="284"/>
        <w:jc w:val="both"/>
      </w:pPr>
      <w:r w:rsidRPr="00E20F9F">
        <w:rPr>
          <w:b/>
        </w:rPr>
        <w:lastRenderedPageBreak/>
        <w:t>§</w:t>
      </w:r>
      <w:r w:rsidRPr="00E20F9F">
        <w:t xml:space="preserve"> </w:t>
      </w:r>
      <w:r w:rsidR="00D16FD7">
        <w:rPr>
          <w:b/>
        </w:rPr>
        <w:t>10</w:t>
      </w:r>
      <w:r w:rsidRPr="00E20F9F">
        <w:rPr>
          <w:b/>
        </w:rPr>
        <w:t>.</w:t>
      </w:r>
      <w:r w:rsidR="00D16FD7">
        <w:rPr>
          <w:b/>
        </w:rPr>
        <w:tab/>
      </w:r>
      <w:r w:rsidRPr="00B621B8">
        <w:t xml:space="preserve">Na obszarze </w:t>
      </w:r>
      <w:r w:rsidRPr="00666D86">
        <w:t>opracowania planu brak jest obszarów i obiektów, dla których należał</w:t>
      </w:r>
      <w:r w:rsidRPr="00666D86">
        <w:t>o</w:t>
      </w:r>
      <w:r w:rsidRPr="00666D86">
        <w:t xml:space="preserve">by ustalić ograniczenia z tytułu ochrony dziedzictwa kulturowego, zabytków, dóbr kultury współczesnej, z tytułu osuwania się mas ziemnych </w:t>
      </w:r>
      <w:r w:rsidR="00BB6EB3" w:rsidRPr="00666D86">
        <w:t>oraz terenów narażonych na niebezpi</w:t>
      </w:r>
      <w:r w:rsidR="00BB6EB3" w:rsidRPr="00666D86">
        <w:t>e</w:t>
      </w:r>
      <w:r w:rsidR="00BB6EB3" w:rsidRPr="00666D86">
        <w:t>czeństwo powodzi.</w:t>
      </w:r>
    </w:p>
    <w:p w:rsidR="00AD3922" w:rsidRPr="00A105F6" w:rsidRDefault="00AD3922" w:rsidP="00A737BE">
      <w:pPr>
        <w:tabs>
          <w:tab w:val="left" w:pos="567"/>
        </w:tabs>
        <w:suppressAutoHyphens/>
        <w:spacing w:before="60" w:line="300" w:lineRule="exact"/>
        <w:ind w:firstLine="284"/>
        <w:jc w:val="both"/>
        <w:rPr>
          <w:rStyle w:val="h1"/>
          <w:color w:val="FF0000"/>
        </w:rPr>
      </w:pPr>
    </w:p>
    <w:p w:rsidR="004E5EC4" w:rsidRPr="00D70C91" w:rsidRDefault="004E5EC4" w:rsidP="00A737BE">
      <w:pPr>
        <w:pStyle w:val="Rozdzia"/>
        <w:spacing w:before="0" w:after="0" w:line="300" w:lineRule="exact"/>
        <w:rPr>
          <w:rFonts w:ascii="Times New Roman" w:hAnsi="Times New Roman" w:cs="Times New Roman"/>
          <w:bCs/>
          <w:sz w:val="24"/>
          <w:szCs w:val="24"/>
        </w:rPr>
      </w:pPr>
      <w:r w:rsidRPr="00842E75">
        <w:rPr>
          <w:rFonts w:ascii="Times New Roman" w:hAnsi="Times New Roman" w:cs="Times New Roman"/>
          <w:b w:val="0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842E75">
        <w:rPr>
          <w:rFonts w:ascii="Times New Roman" w:hAnsi="Times New Roman" w:cs="Times New Roman"/>
          <w:b w:val="0"/>
          <w:sz w:val="24"/>
          <w:szCs w:val="24"/>
        </w:rPr>
        <w:br/>
      </w:r>
      <w:r w:rsidRPr="00D70C91">
        <w:rPr>
          <w:rFonts w:ascii="Times New Roman" w:hAnsi="Times New Roman" w:cs="Times New Roman"/>
          <w:bCs/>
          <w:sz w:val="24"/>
          <w:szCs w:val="24"/>
        </w:rPr>
        <w:t xml:space="preserve">Ustalenia </w:t>
      </w:r>
      <w:r>
        <w:rPr>
          <w:rFonts w:ascii="Times New Roman" w:hAnsi="Times New Roman" w:cs="Times New Roman"/>
          <w:bCs/>
          <w:sz w:val="24"/>
          <w:szCs w:val="24"/>
        </w:rPr>
        <w:t>szczegółowe</w:t>
      </w:r>
      <w:r w:rsidRPr="00D70C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662D6" w:rsidRDefault="004662D6" w:rsidP="00A737BE">
      <w:pPr>
        <w:tabs>
          <w:tab w:val="left" w:pos="709"/>
        </w:tabs>
        <w:spacing w:line="300" w:lineRule="exact"/>
        <w:ind w:firstLine="284"/>
        <w:rPr>
          <w:szCs w:val="22"/>
        </w:rPr>
      </w:pPr>
    </w:p>
    <w:p w:rsidR="00515141" w:rsidRPr="00861F54" w:rsidRDefault="00515141" w:rsidP="00A737BE">
      <w:pPr>
        <w:pStyle w:val="Tekstpodstawowy24"/>
        <w:tabs>
          <w:tab w:val="left" w:pos="851"/>
        </w:tabs>
        <w:spacing w:after="0" w:line="300" w:lineRule="exact"/>
        <w:ind w:firstLine="284"/>
        <w:jc w:val="both"/>
      </w:pPr>
      <w:r w:rsidRPr="00E20F9F">
        <w:rPr>
          <w:b/>
        </w:rPr>
        <w:t>§</w:t>
      </w:r>
      <w:r w:rsidRPr="00E20F9F">
        <w:t xml:space="preserve"> </w:t>
      </w:r>
      <w:r>
        <w:rPr>
          <w:b/>
        </w:rPr>
        <w:t>11</w:t>
      </w:r>
      <w:r w:rsidRPr="00E20F9F">
        <w:rPr>
          <w:b/>
        </w:rPr>
        <w:t>.</w:t>
      </w:r>
      <w:r w:rsidRPr="00515141">
        <w:t xml:space="preserve"> </w:t>
      </w:r>
      <w:r w:rsidRPr="00861F54">
        <w:t>Dla terenów elementarnych obowiązują następujące usta</w:t>
      </w:r>
      <w:r w:rsidRPr="00861F54">
        <w:softHyphen/>
        <w:t>lenia:</w:t>
      </w:r>
    </w:p>
    <w:p w:rsidR="004D4B5F" w:rsidRDefault="005750C7" w:rsidP="00A737BE">
      <w:pPr>
        <w:numPr>
          <w:ilvl w:val="0"/>
          <w:numId w:val="30"/>
        </w:numPr>
        <w:tabs>
          <w:tab w:val="left" w:pos="567"/>
        </w:tabs>
        <w:spacing w:before="60" w:line="300" w:lineRule="exact"/>
        <w:ind w:left="0" w:firstLine="283"/>
        <w:jc w:val="both"/>
      </w:pPr>
      <w:r w:rsidRPr="00751A97">
        <w:t xml:space="preserve">Dla terenu </w:t>
      </w:r>
      <w:r w:rsidR="00FD4501" w:rsidRPr="00D15C6C">
        <w:t>oznaczon</w:t>
      </w:r>
      <w:r>
        <w:t>ego</w:t>
      </w:r>
      <w:r w:rsidR="00FD4501" w:rsidRPr="00D15C6C">
        <w:t xml:space="preserve"> symbolem</w:t>
      </w:r>
      <w:r w:rsidR="00FD4501" w:rsidRPr="00972448">
        <w:rPr>
          <w:b/>
        </w:rPr>
        <w:t xml:space="preserve"> </w:t>
      </w:r>
      <w:r w:rsidR="00972448" w:rsidRPr="00972448">
        <w:rPr>
          <w:b/>
        </w:rPr>
        <w:t xml:space="preserve">C4a </w:t>
      </w:r>
      <w:proofErr w:type="spellStart"/>
      <w:r w:rsidR="00972448" w:rsidRPr="00972448">
        <w:rPr>
          <w:b/>
        </w:rPr>
        <w:t>UT,UZ</w:t>
      </w:r>
      <w:proofErr w:type="spellEnd"/>
      <w:r w:rsidR="00FD4501" w:rsidRPr="00D15C6C">
        <w:t xml:space="preserve">, o powierzchni </w:t>
      </w:r>
      <w:r w:rsidR="00972448">
        <w:t>0,432</w:t>
      </w:r>
      <w:r w:rsidR="00FD4501" w:rsidRPr="00D15C6C">
        <w:t xml:space="preserve"> ha, ustala się</w:t>
      </w:r>
      <w:r w:rsidR="004D4B5F">
        <w:t>:</w:t>
      </w:r>
    </w:p>
    <w:p w:rsidR="00FB0D81" w:rsidRDefault="004D4B5F" w:rsidP="00A737BE">
      <w:pPr>
        <w:numPr>
          <w:ilvl w:val="0"/>
          <w:numId w:val="28"/>
        </w:numPr>
        <w:tabs>
          <w:tab w:val="left" w:pos="284"/>
        </w:tabs>
        <w:spacing w:line="300" w:lineRule="exact"/>
        <w:ind w:left="284" w:hanging="284"/>
        <w:jc w:val="both"/>
      </w:pPr>
      <w:r>
        <w:t xml:space="preserve">przeznaczenia terenu: </w:t>
      </w:r>
    </w:p>
    <w:p w:rsidR="00FB0D81" w:rsidRPr="009C7B67" w:rsidRDefault="00FB0D81" w:rsidP="00A737BE">
      <w:pPr>
        <w:numPr>
          <w:ilvl w:val="0"/>
          <w:numId w:val="31"/>
        </w:numPr>
        <w:tabs>
          <w:tab w:val="left" w:pos="567"/>
        </w:tabs>
        <w:spacing w:line="300" w:lineRule="exact"/>
        <w:ind w:left="567" w:hanging="283"/>
        <w:jc w:val="both"/>
      </w:pPr>
      <w:r>
        <w:t xml:space="preserve">podstawowe: teren zabudowy </w:t>
      </w:r>
      <w:r w:rsidR="004D4B5F">
        <w:t>usług turystyczn</w:t>
      </w:r>
      <w:r>
        <w:t>ych – hote</w:t>
      </w:r>
      <w:r w:rsidR="00B95956">
        <w:t>l</w:t>
      </w:r>
      <w:r w:rsidR="005A09F8">
        <w:t>, pensjonat</w:t>
      </w:r>
      <w:r w:rsidR="00B95956">
        <w:t xml:space="preserve"> oraz</w:t>
      </w:r>
      <w:r w:rsidR="004D4B5F">
        <w:t xml:space="preserve"> </w:t>
      </w:r>
      <w:r w:rsidR="00B95956">
        <w:t>usług zdr</w:t>
      </w:r>
      <w:r w:rsidR="00B95956">
        <w:t>o</w:t>
      </w:r>
      <w:r w:rsidR="00B95956">
        <w:t>wia</w:t>
      </w:r>
      <w:r w:rsidR="001308EE">
        <w:t>,</w:t>
      </w:r>
      <w:r w:rsidR="001D440D">
        <w:t xml:space="preserve"> uzdrowiskow</w:t>
      </w:r>
      <w:r w:rsidR="00242659">
        <w:t>ych</w:t>
      </w:r>
      <w:r w:rsidR="00F11FB9">
        <w:t xml:space="preserve"> i odnowy biologicznej</w:t>
      </w:r>
      <w:r w:rsidR="00B95956">
        <w:t>,</w:t>
      </w:r>
      <w:r w:rsidR="0069508E" w:rsidRPr="0069508E">
        <w:rPr>
          <w:rFonts w:ascii="Arial" w:hAnsi="Arial" w:cs="Arial"/>
          <w:sz w:val="18"/>
        </w:rPr>
        <w:t xml:space="preserve"> </w:t>
      </w:r>
      <w:r w:rsidR="0069508E" w:rsidRPr="0069508E">
        <w:t>dopuszczalna lokalizacja funkcji leczn</w:t>
      </w:r>
      <w:r w:rsidR="0069508E" w:rsidRPr="0069508E">
        <w:t>i</w:t>
      </w:r>
      <w:r w:rsidR="0069508E" w:rsidRPr="0069508E">
        <w:t>czo-</w:t>
      </w:r>
      <w:r w:rsidR="0069508E" w:rsidRPr="009C7B67">
        <w:t>opiekuńczych</w:t>
      </w:r>
      <w:r w:rsidR="00703901" w:rsidRPr="009C7B67">
        <w:t>; usługi zdrowia</w:t>
      </w:r>
      <w:r w:rsidR="00713BC7">
        <w:t xml:space="preserve">, </w:t>
      </w:r>
      <w:r w:rsidR="00713BC7" w:rsidRPr="00D45A2C">
        <w:t>uzdrowiskowe i odnowy biologicznej</w:t>
      </w:r>
      <w:r w:rsidR="00703901" w:rsidRPr="00D45A2C">
        <w:t xml:space="preserve"> oraz funkcja leczniczo-opiekuńcza nie mo</w:t>
      </w:r>
      <w:r w:rsidR="00713BC7" w:rsidRPr="00D45A2C">
        <w:t>gą</w:t>
      </w:r>
      <w:r w:rsidR="00703901" w:rsidRPr="00D45A2C">
        <w:t xml:space="preserve"> przekroczyć 30% sumy powierzchni użytkowej budy</w:t>
      </w:r>
      <w:r w:rsidR="00703901" w:rsidRPr="00D45A2C">
        <w:t>n</w:t>
      </w:r>
      <w:r w:rsidR="00703901" w:rsidRPr="00D45A2C">
        <w:t>ków</w:t>
      </w:r>
      <w:r w:rsidR="00703901" w:rsidRPr="009C7B67">
        <w:t>,</w:t>
      </w:r>
    </w:p>
    <w:p w:rsidR="00FB0D81" w:rsidRPr="009C7B67" w:rsidRDefault="00B95956" w:rsidP="00A737BE">
      <w:pPr>
        <w:numPr>
          <w:ilvl w:val="0"/>
          <w:numId w:val="31"/>
        </w:numPr>
        <w:tabs>
          <w:tab w:val="left" w:pos="567"/>
        </w:tabs>
        <w:spacing w:line="300" w:lineRule="exact"/>
        <w:ind w:left="567" w:hanging="283"/>
        <w:jc w:val="both"/>
        <w:rPr>
          <w:rFonts w:eastAsia="Arial Unicode MS"/>
        </w:rPr>
      </w:pPr>
      <w:r w:rsidRPr="009C7B67">
        <w:t>uzupełniając</w:t>
      </w:r>
      <w:r w:rsidR="00242659">
        <w:t>e</w:t>
      </w:r>
      <w:r w:rsidRPr="009C7B67">
        <w:t>:</w:t>
      </w:r>
      <w:r w:rsidR="00FB0D81" w:rsidRPr="009C7B67">
        <w:rPr>
          <w:rFonts w:eastAsia="Arial Unicode MS"/>
        </w:rPr>
        <w:t xml:space="preserve"> </w:t>
      </w:r>
      <w:r w:rsidR="00563D52">
        <w:rPr>
          <w:rFonts w:eastAsia="Arial Unicode MS"/>
        </w:rPr>
        <w:t xml:space="preserve">zabudowa </w:t>
      </w:r>
      <w:r w:rsidR="00FB0D81" w:rsidRPr="009C7B67">
        <w:rPr>
          <w:rFonts w:eastAsia="Arial Unicode MS"/>
        </w:rPr>
        <w:t>zaplecza obsługi</w:t>
      </w:r>
      <w:r w:rsidR="00242659">
        <w:rPr>
          <w:rFonts w:eastAsia="Arial Unicode MS"/>
        </w:rPr>
        <w:t xml:space="preserve"> </w:t>
      </w:r>
      <w:r w:rsidR="00242659" w:rsidRPr="00646CB4">
        <w:rPr>
          <w:rFonts w:eastAsia="Arial Unicode MS"/>
        </w:rPr>
        <w:t>przeznaczenia podstawowego</w:t>
      </w:r>
      <w:r w:rsidR="00FB0D81" w:rsidRPr="00646CB4">
        <w:rPr>
          <w:rFonts w:eastAsia="Arial Unicode MS"/>
        </w:rPr>
        <w:t>, w</w:t>
      </w:r>
      <w:r w:rsidR="00FB0D81" w:rsidRPr="009C7B67">
        <w:rPr>
          <w:rFonts w:eastAsia="Arial Unicode MS"/>
        </w:rPr>
        <w:t xml:space="preserve"> budynku pensjonatowym mieszkanie właściciela</w:t>
      </w:r>
      <w:r w:rsidR="00BE4127" w:rsidRPr="009C7B67">
        <w:rPr>
          <w:rFonts w:eastAsia="Arial Unicode MS"/>
        </w:rPr>
        <w:t xml:space="preserve"> o powierzchni użytkowej nieprzekraczającej </w:t>
      </w:r>
      <w:r w:rsidR="00D1569F" w:rsidRPr="009C7B67">
        <w:rPr>
          <w:rFonts w:eastAsia="Arial Unicode MS"/>
        </w:rPr>
        <w:t>100</w:t>
      </w:r>
      <w:r w:rsidR="00BE4127" w:rsidRPr="009C7B67">
        <w:rPr>
          <w:rFonts w:eastAsia="Arial Unicode MS"/>
        </w:rPr>
        <w:t xml:space="preserve"> </w:t>
      </w:r>
      <w:proofErr w:type="spellStart"/>
      <w:r w:rsidR="00BE4127" w:rsidRPr="009C7B67">
        <w:rPr>
          <w:rFonts w:eastAsia="Arial Unicode MS"/>
        </w:rPr>
        <w:t>m²</w:t>
      </w:r>
      <w:proofErr w:type="spellEnd"/>
      <w:r w:rsidR="00BE4127" w:rsidRPr="009C7B67">
        <w:rPr>
          <w:rFonts w:eastAsia="Arial Unicode MS"/>
        </w:rPr>
        <w:t>;</w:t>
      </w:r>
    </w:p>
    <w:p w:rsidR="00972448" w:rsidRPr="009C7B67" w:rsidRDefault="004D4B5F" w:rsidP="00A737BE">
      <w:pPr>
        <w:pStyle w:val="Tekstpodstawowy24"/>
        <w:tabs>
          <w:tab w:val="left" w:pos="284"/>
        </w:tabs>
        <w:spacing w:after="0" w:line="300" w:lineRule="exact"/>
        <w:ind w:left="284" w:hanging="284"/>
        <w:jc w:val="both"/>
      </w:pPr>
      <w:r w:rsidRPr="009C7B67">
        <w:t>2)</w:t>
      </w:r>
      <w:r w:rsidR="00972448" w:rsidRPr="009C7B67">
        <w:tab/>
        <w:t>kształtowani</w:t>
      </w:r>
      <w:r w:rsidRPr="009C7B67">
        <w:t>e</w:t>
      </w:r>
      <w:r w:rsidR="00972448" w:rsidRPr="009C7B67">
        <w:t xml:space="preserve"> zabudowy i zagospodarowania terenu:</w:t>
      </w:r>
    </w:p>
    <w:p w:rsidR="00972448" w:rsidRPr="009C7B67" w:rsidRDefault="004D4B5F" w:rsidP="00A737BE">
      <w:pPr>
        <w:pStyle w:val="Tekstpodstawowy24"/>
        <w:tabs>
          <w:tab w:val="left" w:pos="567"/>
        </w:tabs>
        <w:spacing w:after="0" w:line="300" w:lineRule="exact"/>
        <w:ind w:left="567" w:hanging="284"/>
        <w:jc w:val="both"/>
      </w:pPr>
      <w:r w:rsidRPr="009C7B67">
        <w:t>a</w:t>
      </w:r>
      <w:r w:rsidR="00972448" w:rsidRPr="009C7B67">
        <w:t>)</w:t>
      </w:r>
      <w:r w:rsidR="00972448" w:rsidRPr="009C7B67">
        <w:tab/>
      </w:r>
      <w:r w:rsidR="00731B82" w:rsidRPr="009C7B67">
        <w:t xml:space="preserve">utrzymanie istniejącej zabudowy, </w:t>
      </w:r>
      <w:r w:rsidR="005A09F8" w:rsidRPr="009C7B67">
        <w:t xml:space="preserve">z </w:t>
      </w:r>
      <w:r w:rsidR="001D440D" w:rsidRPr="009C7B67">
        <w:t xml:space="preserve">dopuszczeniem rozbudowy i </w:t>
      </w:r>
      <w:r w:rsidR="00731B82" w:rsidRPr="009C7B67">
        <w:t>zmian</w:t>
      </w:r>
      <w:r w:rsidR="005A09F8" w:rsidRPr="009C7B67">
        <w:t>y</w:t>
      </w:r>
      <w:r w:rsidR="00731B82" w:rsidRPr="009C7B67">
        <w:t xml:space="preserve"> </w:t>
      </w:r>
      <w:r w:rsidR="005A09F8" w:rsidRPr="009C7B67">
        <w:t>poszczegó</w:t>
      </w:r>
      <w:r w:rsidR="005A09F8" w:rsidRPr="009C7B67">
        <w:t>l</w:t>
      </w:r>
      <w:r w:rsidR="005A09F8" w:rsidRPr="009C7B67">
        <w:t>nych funkcji i zagospodarowania terenu</w:t>
      </w:r>
      <w:r w:rsidR="00731B82" w:rsidRPr="009C7B67">
        <w:t>,</w:t>
      </w:r>
    </w:p>
    <w:p w:rsidR="00DE7ED8" w:rsidRPr="009C7B67" w:rsidRDefault="004D4B5F" w:rsidP="00A737BE">
      <w:pPr>
        <w:spacing w:line="300" w:lineRule="exact"/>
        <w:ind w:left="567" w:hanging="283"/>
        <w:jc w:val="both"/>
      </w:pPr>
      <w:r w:rsidRPr="009C7B67">
        <w:t>b</w:t>
      </w:r>
      <w:r w:rsidR="00972448" w:rsidRPr="009C7B67">
        <w:t>)</w:t>
      </w:r>
      <w:r w:rsidR="00972448" w:rsidRPr="009C7B67">
        <w:tab/>
      </w:r>
      <w:r w:rsidR="00DE7ED8" w:rsidRPr="009C7B67">
        <w:t>nieprzekraczalne linie zabudowy</w:t>
      </w:r>
      <w:r w:rsidR="00703901" w:rsidRPr="009C7B67">
        <w:t xml:space="preserve"> poprowadzone po froncie istniejącej zabudowy</w:t>
      </w:r>
      <w:r w:rsidR="00DE7ED8" w:rsidRPr="009C7B67">
        <w:t xml:space="preserve"> wg r</w:t>
      </w:r>
      <w:r w:rsidR="00DE7ED8" w:rsidRPr="009C7B67">
        <w:t>y</w:t>
      </w:r>
      <w:r w:rsidR="00DE7ED8" w:rsidRPr="009C7B67">
        <w:t>sunku planu,</w:t>
      </w:r>
    </w:p>
    <w:p w:rsidR="00DE7ED8" w:rsidRPr="006E451B" w:rsidRDefault="00DE7ED8" w:rsidP="00A737BE">
      <w:pPr>
        <w:pStyle w:val="Paragraf1"/>
        <w:tabs>
          <w:tab w:val="left" w:pos="567"/>
        </w:tabs>
        <w:spacing w:before="0" w:after="0" w:line="300" w:lineRule="exact"/>
        <w:ind w:left="567" w:hanging="283"/>
        <w:rPr>
          <w:rFonts w:ascii="Times New Roman" w:hAnsi="Times New Roman" w:cs="Times New Roman"/>
          <w:sz w:val="24"/>
        </w:rPr>
      </w:pPr>
      <w:r w:rsidRPr="006E451B">
        <w:rPr>
          <w:rFonts w:ascii="Times New Roman" w:hAnsi="Times New Roman" w:cs="Times New Roman"/>
          <w:sz w:val="24"/>
        </w:rPr>
        <w:t>c)</w:t>
      </w:r>
      <w:r w:rsidRPr="006E451B">
        <w:rPr>
          <w:rFonts w:ascii="Times New Roman" w:hAnsi="Times New Roman" w:cs="Times New Roman"/>
          <w:sz w:val="24"/>
        </w:rPr>
        <w:tab/>
        <w:t xml:space="preserve">wskaźnik powierzchni zabudowy </w:t>
      </w:r>
      <w:r w:rsidR="00F84FE8">
        <w:rPr>
          <w:rFonts w:ascii="Times New Roman" w:hAnsi="Times New Roman" w:cs="Times New Roman"/>
          <w:sz w:val="24"/>
        </w:rPr>
        <w:t>od 3</w:t>
      </w:r>
      <w:r w:rsidR="00BA1720">
        <w:rPr>
          <w:rFonts w:ascii="Times New Roman" w:hAnsi="Times New Roman" w:cs="Times New Roman"/>
          <w:sz w:val="24"/>
        </w:rPr>
        <w:t>0</w:t>
      </w:r>
      <w:r w:rsidR="00F84FE8">
        <w:rPr>
          <w:rFonts w:ascii="Times New Roman" w:hAnsi="Times New Roman" w:cs="Times New Roman"/>
          <w:sz w:val="24"/>
        </w:rPr>
        <w:t xml:space="preserve"> do </w:t>
      </w:r>
      <w:r w:rsidRPr="006E451B">
        <w:rPr>
          <w:rFonts w:ascii="Times New Roman" w:hAnsi="Times New Roman" w:cs="Times New Roman"/>
          <w:sz w:val="24"/>
        </w:rPr>
        <w:t>35 %</w:t>
      </w:r>
      <w:r w:rsidR="005750C7" w:rsidRPr="006E451B">
        <w:rPr>
          <w:rFonts w:ascii="Times New Roman" w:hAnsi="Times New Roman" w:cs="Times New Roman"/>
          <w:sz w:val="24"/>
        </w:rPr>
        <w:t xml:space="preserve"> powierzchni terenu</w:t>
      </w:r>
      <w:r w:rsidRPr="006E451B">
        <w:rPr>
          <w:rFonts w:ascii="Times New Roman" w:hAnsi="Times New Roman" w:cs="Times New Roman"/>
          <w:sz w:val="24"/>
        </w:rPr>
        <w:t xml:space="preserve">, </w:t>
      </w:r>
    </w:p>
    <w:p w:rsidR="0020344F" w:rsidRPr="006E451B" w:rsidRDefault="006E451B" w:rsidP="00A737BE">
      <w:pPr>
        <w:spacing w:line="300" w:lineRule="exact"/>
        <w:ind w:left="568" w:hanging="284"/>
        <w:jc w:val="both"/>
      </w:pPr>
      <w:r w:rsidRPr="006E451B">
        <w:t>d</w:t>
      </w:r>
      <w:r w:rsidR="00DE7ED8" w:rsidRPr="006E451B">
        <w:t>)</w:t>
      </w:r>
      <w:r w:rsidR="00DE7ED8" w:rsidRPr="006E451B">
        <w:tab/>
        <w:t>wysokość zabudowy</w:t>
      </w:r>
      <w:r w:rsidR="0020344F" w:rsidRPr="006E451B">
        <w:t xml:space="preserve">: </w:t>
      </w:r>
    </w:p>
    <w:p w:rsidR="00DE7ED8" w:rsidRPr="006E451B" w:rsidRDefault="0020344F" w:rsidP="00A737BE">
      <w:pPr>
        <w:spacing w:line="300" w:lineRule="exact"/>
        <w:ind w:left="794" w:hanging="227"/>
        <w:jc w:val="both"/>
      </w:pPr>
      <w:r w:rsidRPr="006E451B">
        <w:t>-</w:t>
      </w:r>
      <w:r w:rsidRPr="006E451B">
        <w:tab/>
        <w:t>bud</w:t>
      </w:r>
      <w:r w:rsidR="00BA1720">
        <w:t>ynku przeznaczenia podstawowego</w:t>
      </w:r>
      <w:r w:rsidRPr="006E451B">
        <w:t xml:space="preserve"> </w:t>
      </w:r>
      <w:r w:rsidR="00F84FE8">
        <w:t xml:space="preserve">od 3 do 4 </w:t>
      </w:r>
      <w:r w:rsidRPr="006E451B">
        <w:t xml:space="preserve">kondygnacji </w:t>
      </w:r>
      <w:r w:rsidR="00F84FE8">
        <w:t>–</w:t>
      </w:r>
      <w:r w:rsidRPr="006E451B">
        <w:t xml:space="preserve"> do 14,0 m,</w:t>
      </w:r>
    </w:p>
    <w:p w:rsidR="0020344F" w:rsidRPr="006E451B" w:rsidRDefault="0020344F" w:rsidP="00A737BE">
      <w:pPr>
        <w:spacing w:line="300" w:lineRule="exact"/>
        <w:ind w:left="794" w:hanging="227"/>
        <w:jc w:val="both"/>
      </w:pPr>
      <w:r w:rsidRPr="006E451B">
        <w:t>-</w:t>
      </w:r>
      <w:r w:rsidRPr="006E451B">
        <w:tab/>
        <w:t>budynku zaplecza</w:t>
      </w:r>
      <w:r w:rsidR="006E451B">
        <w:t xml:space="preserve"> </w:t>
      </w:r>
      <w:r w:rsidRPr="006E451B">
        <w:t xml:space="preserve">– </w:t>
      </w:r>
      <w:r w:rsidR="006E451B" w:rsidRPr="006E451B">
        <w:t xml:space="preserve">parterowy z poddaszem nieużytkowym </w:t>
      </w:r>
      <w:r w:rsidR="00F84FE8">
        <w:t>–</w:t>
      </w:r>
      <w:r w:rsidRPr="006E451B">
        <w:t xml:space="preserve"> do 6,0 m</w:t>
      </w:r>
      <w:r w:rsidR="00E9685E">
        <w:t>,</w:t>
      </w:r>
    </w:p>
    <w:p w:rsidR="0020344F" w:rsidRPr="006E451B" w:rsidRDefault="006E451B" w:rsidP="00A737BE">
      <w:pPr>
        <w:spacing w:line="300" w:lineRule="exact"/>
        <w:ind w:left="568" w:hanging="284"/>
        <w:jc w:val="both"/>
      </w:pPr>
      <w:r w:rsidRPr="006E451B">
        <w:t>e</w:t>
      </w:r>
      <w:r w:rsidR="0020344F" w:rsidRPr="006E451B">
        <w:t>)</w:t>
      </w:r>
      <w:r w:rsidR="0020344F" w:rsidRPr="006E451B">
        <w:tab/>
        <w:t>geometria dachu:</w:t>
      </w:r>
    </w:p>
    <w:p w:rsidR="0020344F" w:rsidRPr="00D45A2C" w:rsidRDefault="0020344F" w:rsidP="00A737BE">
      <w:pPr>
        <w:spacing w:line="300" w:lineRule="exact"/>
        <w:ind w:left="794" w:hanging="227"/>
        <w:jc w:val="both"/>
      </w:pPr>
      <w:r w:rsidRPr="006E451B">
        <w:rPr>
          <w:rFonts w:eastAsia="Arial"/>
        </w:rPr>
        <w:t xml:space="preserve">- </w:t>
      </w:r>
      <w:r w:rsidRPr="006E451B">
        <w:rPr>
          <w:rFonts w:eastAsia="Arial"/>
        </w:rPr>
        <w:tab/>
      </w:r>
      <w:r w:rsidRPr="006E451B">
        <w:t>dach budynku przeznaczenia podstawowego dwu- lub wielospadow</w:t>
      </w:r>
      <w:r w:rsidR="006E451B">
        <w:t>y</w:t>
      </w:r>
      <w:r w:rsidRPr="006E451B">
        <w:t xml:space="preserve">, o nachyleniu połaci dachowych </w:t>
      </w:r>
      <w:r w:rsidR="00F84FE8">
        <w:t xml:space="preserve">od </w:t>
      </w:r>
      <w:r w:rsidRPr="006E451B">
        <w:t xml:space="preserve">30 </w:t>
      </w:r>
      <w:r w:rsidR="00F84FE8">
        <w:t xml:space="preserve">do </w:t>
      </w:r>
      <w:r w:rsidRPr="006E451B">
        <w:t xml:space="preserve">50°, w dachu dopuszcza się </w:t>
      </w:r>
      <w:r w:rsidRPr="00D45A2C">
        <w:t>okna połaciowe i lukarny</w:t>
      </w:r>
      <w:r w:rsidR="00D45A2C" w:rsidRPr="00D45A2C">
        <w:t>;</w:t>
      </w:r>
      <w:r w:rsidRPr="00D45A2C">
        <w:t xml:space="preserve"> pokrycie dachu</w:t>
      </w:r>
      <w:r w:rsidR="00D762D2" w:rsidRPr="00D45A2C">
        <w:t xml:space="preserve"> </w:t>
      </w:r>
      <w:r w:rsidRPr="00D45A2C">
        <w:t>dachówk</w:t>
      </w:r>
      <w:r w:rsidR="006D2D89" w:rsidRPr="00D45A2C">
        <w:t>ą</w:t>
      </w:r>
      <w:r w:rsidRPr="00D45A2C">
        <w:t xml:space="preserve"> lub materiał</w:t>
      </w:r>
      <w:r w:rsidR="006D2D89" w:rsidRPr="00D45A2C">
        <w:t>em</w:t>
      </w:r>
      <w:r w:rsidRPr="00D45A2C">
        <w:t xml:space="preserve"> </w:t>
      </w:r>
      <w:r w:rsidR="00713BC7" w:rsidRPr="00D45A2C">
        <w:t>dachówko podobnym</w:t>
      </w:r>
      <w:r w:rsidR="00D45A2C" w:rsidRPr="00D45A2C">
        <w:t>;</w:t>
      </w:r>
      <w:r w:rsidR="00713BC7" w:rsidRPr="00D45A2C">
        <w:t xml:space="preserve"> </w:t>
      </w:r>
      <w:r w:rsidR="00D45A2C" w:rsidRPr="00D45A2C">
        <w:t xml:space="preserve">na powierzchni do 30% powierzchni rzutu budynku </w:t>
      </w:r>
      <w:r w:rsidR="00713BC7" w:rsidRPr="00D45A2C">
        <w:t>dopuszcza się dachy płaskie</w:t>
      </w:r>
      <w:r w:rsidRPr="00D45A2C">
        <w:t>,</w:t>
      </w:r>
    </w:p>
    <w:p w:rsidR="0020344F" w:rsidRPr="00713BC7" w:rsidRDefault="0020344F" w:rsidP="00A737BE">
      <w:pPr>
        <w:spacing w:line="300" w:lineRule="exact"/>
        <w:ind w:left="794" w:hanging="227"/>
        <w:jc w:val="both"/>
        <w:rPr>
          <w:strike/>
          <w:color w:val="FF0000"/>
        </w:rPr>
      </w:pPr>
      <w:r w:rsidRPr="006E451B">
        <w:rPr>
          <w:rFonts w:eastAsia="Arial"/>
        </w:rPr>
        <w:t xml:space="preserve">- </w:t>
      </w:r>
      <w:r w:rsidRPr="006E451B">
        <w:rPr>
          <w:rFonts w:eastAsia="Arial"/>
        </w:rPr>
        <w:tab/>
      </w:r>
      <w:r w:rsidRPr="006E451B">
        <w:t xml:space="preserve">dach budynku zaplecza – dwuspadowy, </w:t>
      </w:r>
      <w:r w:rsidR="006E451B">
        <w:t xml:space="preserve">o </w:t>
      </w:r>
      <w:r w:rsidRPr="006E451B">
        <w:t xml:space="preserve">nachyleniu połaci dachowych </w:t>
      </w:r>
      <w:r w:rsidR="00BA1720">
        <w:t xml:space="preserve">od </w:t>
      </w:r>
      <w:r w:rsidRPr="006E451B">
        <w:t>20</w:t>
      </w:r>
      <w:r w:rsidR="00BA1720">
        <w:t xml:space="preserve"> do </w:t>
      </w:r>
      <w:r w:rsidRPr="006E451B">
        <w:t>35°, pokrycie materiałem podobnym do dachu bud</w:t>
      </w:r>
      <w:r w:rsidR="00D45A2C">
        <w:t>ynku przeznaczenia podstawowego,</w:t>
      </w:r>
    </w:p>
    <w:p w:rsidR="0020344F" w:rsidRDefault="0020344F" w:rsidP="00A737BE">
      <w:pPr>
        <w:spacing w:line="300" w:lineRule="exact"/>
        <w:ind w:left="794" w:hanging="227"/>
        <w:jc w:val="both"/>
      </w:pPr>
      <w:r w:rsidRPr="006E451B">
        <w:t>-</w:t>
      </w:r>
      <w:r w:rsidRPr="006E451B">
        <w:tab/>
        <w:t>dopuszcza się utrzymanie istniejących typów dachów,</w:t>
      </w:r>
    </w:p>
    <w:p w:rsidR="0063765F" w:rsidRDefault="0063765F" w:rsidP="00A737BE">
      <w:pPr>
        <w:spacing w:line="300" w:lineRule="exact"/>
        <w:ind w:left="567" w:hanging="283"/>
        <w:jc w:val="both"/>
      </w:pPr>
      <w:r>
        <w:rPr>
          <w:rFonts w:eastAsia="Arial"/>
        </w:rPr>
        <w:t>f</w:t>
      </w:r>
      <w:r w:rsidRPr="00B95956">
        <w:rPr>
          <w:rFonts w:eastAsia="Arial"/>
        </w:rPr>
        <w:t>)</w:t>
      </w:r>
      <w:r>
        <w:rPr>
          <w:rFonts w:eastAsia="Arial"/>
        </w:rPr>
        <w:tab/>
      </w:r>
      <w:r w:rsidRPr="00B95956">
        <w:t xml:space="preserve">parkingi o nawierzchni trawiastej, żwirowej lub z </w:t>
      </w:r>
      <w:r>
        <w:t>płyt</w:t>
      </w:r>
      <w:r w:rsidRPr="00B95956">
        <w:t xml:space="preserve"> ażurowych wypełnionych trawą</w:t>
      </w:r>
      <w:r>
        <w:t>,</w:t>
      </w:r>
    </w:p>
    <w:p w:rsidR="0063765F" w:rsidRPr="00B95956" w:rsidRDefault="0063765F" w:rsidP="00A737BE">
      <w:pPr>
        <w:spacing w:line="300" w:lineRule="exact"/>
        <w:ind w:left="567" w:hanging="283"/>
        <w:jc w:val="both"/>
      </w:pPr>
      <w:r>
        <w:rPr>
          <w:rFonts w:eastAsia="Arial"/>
        </w:rPr>
        <w:t>g)</w:t>
      </w:r>
      <w:r>
        <w:rPr>
          <w:rFonts w:eastAsia="Arial"/>
        </w:rPr>
        <w:tab/>
      </w:r>
      <w:r w:rsidRPr="00B95956">
        <w:t xml:space="preserve">wprowadzić </w:t>
      </w:r>
      <w:r>
        <w:t xml:space="preserve">teren rekreacji, </w:t>
      </w:r>
      <w:r w:rsidRPr="00B95956">
        <w:t>kępy zieleni wysokiej i średniowysokie</w:t>
      </w:r>
      <w:r>
        <w:t>j,</w:t>
      </w:r>
      <w:r w:rsidRPr="00B95956">
        <w:t xml:space="preserve"> szczególnie na obrzeżu </w:t>
      </w:r>
      <w:r w:rsidR="0001135F">
        <w:t>terenu</w:t>
      </w:r>
      <w:r>
        <w:t>,</w:t>
      </w:r>
    </w:p>
    <w:p w:rsidR="006E451B" w:rsidRPr="00B95956" w:rsidRDefault="0063765F" w:rsidP="00A737BE">
      <w:pPr>
        <w:pStyle w:val="Paragraf1"/>
        <w:tabs>
          <w:tab w:val="left" w:pos="567"/>
        </w:tabs>
        <w:spacing w:before="0" w:after="0" w:line="300" w:lineRule="exact"/>
        <w:ind w:left="567" w:hanging="28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h</w:t>
      </w:r>
      <w:r w:rsidR="006E451B" w:rsidRPr="00B95956">
        <w:rPr>
          <w:rFonts w:ascii="Times New Roman" w:hAnsi="Times New Roman" w:cs="Times New Roman"/>
          <w:color w:val="000000"/>
          <w:sz w:val="24"/>
        </w:rPr>
        <w:t>)</w:t>
      </w:r>
      <w:r w:rsidR="006E451B" w:rsidRPr="00B95956">
        <w:rPr>
          <w:rFonts w:ascii="Times New Roman" w:hAnsi="Times New Roman" w:cs="Times New Roman"/>
          <w:color w:val="000000"/>
          <w:sz w:val="24"/>
        </w:rPr>
        <w:tab/>
        <w:t xml:space="preserve">minimalna powierzchnia terenu biologicznie czynnego – 40 % powierzchni </w:t>
      </w:r>
      <w:r w:rsidR="006E451B">
        <w:rPr>
          <w:rFonts w:ascii="Times New Roman" w:hAnsi="Times New Roman" w:cs="Times New Roman"/>
          <w:color w:val="000000"/>
          <w:sz w:val="24"/>
        </w:rPr>
        <w:t>terenu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972448" w:rsidRDefault="0063765F" w:rsidP="00A737BE">
      <w:pPr>
        <w:pStyle w:val="Paragraf1"/>
        <w:spacing w:before="0" w:after="0" w:line="300" w:lineRule="exact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3</w:t>
      </w:r>
      <w:r w:rsidR="00DE7ED8">
        <w:rPr>
          <w:rFonts w:ascii="Times New Roman" w:hAnsi="Times New Roman" w:cs="Times New Roman"/>
          <w:bCs/>
          <w:sz w:val="24"/>
        </w:rPr>
        <w:t>)</w:t>
      </w:r>
      <w:r w:rsidR="00DE7ED8">
        <w:rPr>
          <w:rFonts w:ascii="Times New Roman" w:hAnsi="Times New Roman" w:cs="Times New Roman"/>
          <w:bCs/>
          <w:sz w:val="24"/>
        </w:rPr>
        <w:tab/>
      </w:r>
      <w:r w:rsidR="00F5739D">
        <w:rPr>
          <w:rFonts w:ascii="Times New Roman" w:hAnsi="Times New Roman" w:cs="Times New Roman"/>
          <w:bCs/>
          <w:sz w:val="24"/>
        </w:rPr>
        <w:t xml:space="preserve">zasady podziału terenu: </w:t>
      </w:r>
      <w:r w:rsidR="00731B82" w:rsidRPr="00731B82">
        <w:rPr>
          <w:rFonts w:ascii="Times New Roman" w:hAnsi="Times New Roman" w:cs="Times New Roman"/>
          <w:bCs/>
          <w:sz w:val="24"/>
        </w:rPr>
        <w:t xml:space="preserve">ustala się </w:t>
      </w:r>
      <w:r w:rsidR="00731B82" w:rsidRPr="00731B82">
        <w:rPr>
          <w:rFonts w:ascii="Times New Roman" w:hAnsi="Times New Roman" w:cs="Times New Roman"/>
          <w:sz w:val="24"/>
        </w:rPr>
        <w:t>zakaz podziału terenu, z wyjątkiem wydzielenia działek w przypadkach niezbędnych dla realizacji i eksploatacji urządzeń infrastruktury technicznej</w:t>
      </w:r>
      <w:r w:rsidR="00731B82">
        <w:rPr>
          <w:rFonts w:ascii="Times New Roman" w:hAnsi="Times New Roman" w:cs="Times New Roman"/>
          <w:sz w:val="24"/>
        </w:rPr>
        <w:t>; dopuszcza się łączenie działek</w:t>
      </w:r>
      <w:r>
        <w:rPr>
          <w:rFonts w:ascii="Times New Roman" w:hAnsi="Times New Roman" w:cs="Times New Roman"/>
          <w:sz w:val="24"/>
        </w:rPr>
        <w:t>;</w:t>
      </w:r>
    </w:p>
    <w:p w:rsidR="009D29E6" w:rsidRPr="009D29E6" w:rsidRDefault="009D29E6" w:rsidP="00F5739D">
      <w:pPr>
        <w:pStyle w:val="Tekstpodstawowy24"/>
        <w:spacing w:after="0" w:line="300" w:lineRule="atLeast"/>
        <w:ind w:left="284" w:hanging="284"/>
        <w:jc w:val="both"/>
        <w:rPr>
          <w:sz w:val="28"/>
        </w:rPr>
      </w:pPr>
      <w:r w:rsidRPr="009D29E6">
        <w:t>4)</w:t>
      </w:r>
      <w:r w:rsidRPr="009D29E6">
        <w:tab/>
      </w:r>
      <w:r w:rsidR="00F5739D">
        <w:t xml:space="preserve">zasady </w:t>
      </w:r>
      <w:r w:rsidR="00F5739D" w:rsidRPr="00751A97">
        <w:t>ochrony środowiska i krajobrazu</w:t>
      </w:r>
      <w:r w:rsidR="00F5739D">
        <w:t xml:space="preserve"> </w:t>
      </w:r>
      <w:r w:rsidRPr="009D29E6">
        <w:t>wg § 6</w:t>
      </w:r>
      <w:r>
        <w:t>;</w:t>
      </w:r>
    </w:p>
    <w:p w:rsidR="00D0313C" w:rsidRDefault="009D29E6" w:rsidP="00A737BE">
      <w:pPr>
        <w:pStyle w:val="Tekstpodstawowy2"/>
        <w:autoSpaceDE/>
        <w:autoSpaceDN/>
        <w:spacing w:line="300" w:lineRule="exact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8D012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8D0120" w:rsidRPr="00122299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0313C">
        <w:rPr>
          <w:rFonts w:ascii="Times New Roman" w:hAnsi="Times New Roman" w:cs="Times New Roman"/>
          <w:color w:val="auto"/>
          <w:sz w:val="24"/>
          <w:szCs w:val="24"/>
        </w:rPr>
        <w:t xml:space="preserve">ustalenia komunikacyjne: </w:t>
      </w:r>
    </w:p>
    <w:p w:rsidR="00AC77A1" w:rsidRDefault="00D0313C" w:rsidP="00A737BE">
      <w:pPr>
        <w:pStyle w:val="Tekstpodstawowy2"/>
        <w:autoSpaceDE/>
        <w:autoSpaceDN/>
        <w:spacing w:line="300" w:lineRule="exact"/>
        <w:ind w:left="567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a)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8D0120" w:rsidRPr="0000249D">
        <w:rPr>
          <w:rFonts w:ascii="Times New Roman" w:hAnsi="Times New Roman" w:cs="Times New Roman"/>
          <w:color w:val="auto"/>
          <w:sz w:val="24"/>
          <w:szCs w:val="24"/>
        </w:rPr>
        <w:t xml:space="preserve">zjazd na teren z istniejącej, przyległej do obszaru opracowania, </w:t>
      </w:r>
      <w:r w:rsidR="008D0120" w:rsidRPr="0000249D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publicznej </w:t>
      </w:r>
      <w:r w:rsidR="008D0120" w:rsidRPr="0000249D">
        <w:rPr>
          <w:rFonts w:ascii="Times New Roman" w:hAnsi="Times New Roman" w:cs="Times New Roman"/>
          <w:color w:val="auto"/>
          <w:sz w:val="24"/>
          <w:szCs w:val="24"/>
        </w:rPr>
        <w:t>drogi gmi</w:t>
      </w:r>
      <w:r w:rsidR="008D0120" w:rsidRPr="0000249D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8D0120" w:rsidRPr="0000249D">
        <w:rPr>
          <w:rFonts w:ascii="Times New Roman" w:hAnsi="Times New Roman" w:cs="Times New Roman"/>
          <w:color w:val="auto"/>
          <w:sz w:val="24"/>
          <w:szCs w:val="24"/>
        </w:rPr>
        <w:t xml:space="preserve">nej klasy dojazdowej </w:t>
      </w:r>
      <w:r w:rsidR="00BA1720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8D0120" w:rsidRPr="0000249D">
        <w:rPr>
          <w:rFonts w:ascii="Times New Roman" w:hAnsi="Times New Roman" w:cs="Times New Roman"/>
          <w:color w:val="auto"/>
          <w:sz w:val="24"/>
          <w:szCs w:val="24"/>
        </w:rPr>
        <w:t xml:space="preserve"> u</w:t>
      </w:r>
      <w:r>
        <w:rPr>
          <w:rFonts w:ascii="Times New Roman" w:hAnsi="Times New Roman" w:cs="Times New Roman"/>
          <w:color w:val="auto"/>
          <w:sz w:val="24"/>
          <w:szCs w:val="24"/>
        </w:rPr>
        <w:t>l</w:t>
      </w:r>
      <w:r w:rsidR="008D0120" w:rsidRPr="0000249D">
        <w:rPr>
          <w:rFonts w:ascii="Times New Roman" w:hAnsi="Times New Roman" w:cs="Times New Roman"/>
          <w:color w:val="auto"/>
          <w:sz w:val="24"/>
          <w:szCs w:val="24"/>
        </w:rPr>
        <w:t>. Borkowskiej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D0313C" w:rsidRPr="0000249D" w:rsidRDefault="00D0313C" w:rsidP="00A737BE">
      <w:pPr>
        <w:pStyle w:val="Tekstpodstawowy2"/>
        <w:autoSpaceDE/>
        <w:autoSpaceDN/>
        <w:spacing w:line="300" w:lineRule="exact"/>
        <w:ind w:left="567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b)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w granicach terenu konieczność zapewnienia miejsc postojowych dl</w:t>
      </w:r>
      <w:r w:rsidR="00124943">
        <w:rPr>
          <w:rFonts w:ascii="Times New Roman" w:hAnsi="Times New Roman" w:cs="Times New Roman"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samochodów os</w:t>
      </w:r>
      <w:r>
        <w:rPr>
          <w:rFonts w:ascii="Times New Roman" w:hAnsi="Times New Roman" w:cs="Times New Roman"/>
          <w:color w:val="auto"/>
          <w:sz w:val="24"/>
          <w:szCs w:val="24"/>
        </w:rPr>
        <w:t>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bowych wg wskaźników </w:t>
      </w:r>
      <w:r w:rsidR="00D45A2C">
        <w:rPr>
          <w:rFonts w:ascii="Times New Roman" w:hAnsi="Times New Roman" w:cs="Times New Roman"/>
          <w:color w:val="auto"/>
          <w:sz w:val="24"/>
          <w:szCs w:val="24"/>
        </w:rPr>
        <w:t>ustalonych</w:t>
      </w:r>
      <w:r w:rsidRPr="00D0313C">
        <w:rPr>
          <w:rFonts w:ascii="Times New Roman" w:hAnsi="Times New Roman" w:cs="Times New Roman"/>
          <w:color w:val="auto"/>
          <w:sz w:val="24"/>
          <w:szCs w:val="24"/>
        </w:rPr>
        <w:t xml:space="preserve"> w </w:t>
      </w:r>
      <w:r w:rsidRPr="00D0313C">
        <w:rPr>
          <w:rFonts w:ascii="Times New Roman" w:hAnsi="Times New Roman" w:cs="Times New Roman"/>
          <w:color w:val="auto"/>
          <w:sz w:val="24"/>
        </w:rPr>
        <w:t>§ 7 ust. 2;</w:t>
      </w:r>
    </w:p>
    <w:p w:rsidR="00124943" w:rsidRDefault="009D29E6" w:rsidP="00A737BE">
      <w:pPr>
        <w:spacing w:line="300" w:lineRule="exact"/>
        <w:ind w:left="284" w:hanging="284"/>
        <w:jc w:val="both"/>
      </w:pPr>
      <w:r>
        <w:t>6</w:t>
      </w:r>
      <w:r w:rsidR="00AC77A1" w:rsidRPr="0000249D">
        <w:t>)</w:t>
      </w:r>
      <w:r w:rsidR="00AC77A1" w:rsidRPr="0000249D">
        <w:rPr>
          <w:b/>
        </w:rPr>
        <w:tab/>
      </w:r>
      <w:r w:rsidR="00F5739D">
        <w:t xml:space="preserve">ustalenia </w:t>
      </w:r>
      <w:r w:rsidR="00F5739D" w:rsidRPr="00774F26">
        <w:t>w zakresie infrastruktury technicznej</w:t>
      </w:r>
      <w:r w:rsidR="00F5739D">
        <w:t xml:space="preserve"> </w:t>
      </w:r>
      <w:r w:rsidR="00AC77A1" w:rsidRPr="00DC16ED">
        <w:t xml:space="preserve">wg § </w:t>
      </w:r>
      <w:r w:rsidR="00DC16ED" w:rsidRPr="00DC16ED">
        <w:t>8</w:t>
      </w:r>
      <w:r w:rsidR="00124943">
        <w:t>,</w:t>
      </w:r>
      <w:r w:rsidR="00124943" w:rsidRPr="00124943">
        <w:t xml:space="preserve"> </w:t>
      </w:r>
      <w:r w:rsidR="00124943">
        <w:t xml:space="preserve">z </w:t>
      </w:r>
      <w:r w:rsidR="00124943" w:rsidRPr="00DF7D68">
        <w:t>obowiąz</w:t>
      </w:r>
      <w:r w:rsidR="00124943">
        <w:t>kiem</w:t>
      </w:r>
      <w:r w:rsidR="00124943" w:rsidRPr="00DF7D68">
        <w:t xml:space="preserve"> utrzymani</w:t>
      </w:r>
      <w:r w:rsidR="00124943">
        <w:t>a</w:t>
      </w:r>
      <w:r w:rsidR="00124943" w:rsidRPr="00DF7D68">
        <w:t xml:space="preserve"> istniej</w:t>
      </w:r>
      <w:r w:rsidR="00124943" w:rsidRPr="00DF7D68">
        <w:t>ą</w:t>
      </w:r>
      <w:r w:rsidR="00124943" w:rsidRPr="00DF7D68">
        <w:t>cego systemu odwadniającego, z możliwością przebudowy</w:t>
      </w:r>
      <w:r w:rsidR="00124943">
        <w:t>;</w:t>
      </w:r>
    </w:p>
    <w:p w:rsidR="004662D6" w:rsidRDefault="009D29E6" w:rsidP="00A737BE">
      <w:pPr>
        <w:spacing w:line="300" w:lineRule="exact"/>
        <w:ind w:left="284" w:hanging="284"/>
        <w:jc w:val="both"/>
      </w:pPr>
      <w:r>
        <w:t>7</w:t>
      </w:r>
      <w:r w:rsidR="00AC77A1" w:rsidRPr="00D70C91">
        <w:t>)</w:t>
      </w:r>
      <w:r w:rsidR="00AC77A1" w:rsidRPr="00D70C91">
        <w:tab/>
        <w:t xml:space="preserve">ustalenia wynikające z przepisów odrębnych: </w:t>
      </w:r>
    </w:p>
    <w:p w:rsidR="00DF7D68" w:rsidRPr="00DF7D68" w:rsidRDefault="00DF7D68" w:rsidP="00A737BE">
      <w:pPr>
        <w:spacing w:line="300" w:lineRule="exact"/>
        <w:ind w:left="568" w:hanging="284"/>
        <w:jc w:val="both"/>
      </w:pPr>
      <w:r>
        <w:t>a)</w:t>
      </w:r>
      <w:r>
        <w:tab/>
      </w:r>
      <w:r w:rsidRPr="00D70C91">
        <w:t>teren położony</w:t>
      </w:r>
      <w:r w:rsidRPr="00DF7D68">
        <w:t xml:space="preserve"> </w:t>
      </w:r>
      <w:r w:rsidRPr="00DC16ED">
        <w:t xml:space="preserve">w granicach </w:t>
      </w:r>
      <w:r w:rsidRPr="00DF7D68">
        <w:t xml:space="preserve">obszaru górniczego „Kołobrzeg II” ochrony złoża wód leczniczych – obowiązują ustalenia wg </w:t>
      </w:r>
      <w:r w:rsidR="00BD31A7">
        <w:t xml:space="preserve">§ </w:t>
      </w:r>
      <w:r w:rsidR="00BA601C">
        <w:t>9</w:t>
      </w:r>
      <w:r w:rsidRPr="00DF7D68">
        <w:t xml:space="preserve"> ust. 1;</w:t>
      </w:r>
    </w:p>
    <w:p w:rsidR="00DF7D68" w:rsidRPr="00DF7D68" w:rsidRDefault="00DF7D68" w:rsidP="00A737BE">
      <w:pPr>
        <w:spacing w:line="300" w:lineRule="exact"/>
        <w:ind w:left="568" w:hanging="284"/>
        <w:jc w:val="both"/>
      </w:pPr>
      <w:r w:rsidRPr="00DF7D68">
        <w:t>b</w:t>
      </w:r>
      <w:r w:rsidR="004662D6" w:rsidRPr="00DF7D68">
        <w:t>) teren położony w granicach pasa ochronnego brzegu wód morskich</w:t>
      </w:r>
      <w:r w:rsidR="00F37986">
        <w:t>,</w:t>
      </w:r>
      <w:r w:rsidR="004662D6" w:rsidRPr="00DF7D68">
        <w:t xml:space="preserve"> </w:t>
      </w:r>
    </w:p>
    <w:p w:rsidR="00C73937" w:rsidRDefault="00DF7D68" w:rsidP="00A737BE">
      <w:pPr>
        <w:spacing w:line="300" w:lineRule="exact"/>
        <w:ind w:left="568" w:hanging="284"/>
        <w:jc w:val="both"/>
      </w:pPr>
      <w:r w:rsidRPr="00DF7D68">
        <w:t>c)</w:t>
      </w:r>
      <w:r w:rsidR="00BD31A7">
        <w:tab/>
      </w:r>
      <w:r w:rsidRPr="00DF7D68">
        <w:t xml:space="preserve">teren położony na obszarze polderu „Grzybowo” – obowiązują ustalenia wg § 9 ust. </w:t>
      </w:r>
      <w:r w:rsidR="00F37986">
        <w:t>2</w:t>
      </w:r>
      <w:r w:rsidR="00124943">
        <w:t>.</w:t>
      </w:r>
    </w:p>
    <w:p w:rsidR="00DE7ED8" w:rsidRPr="00EF5D43" w:rsidRDefault="005750C7" w:rsidP="00A737BE">
      <w:pPr>
        <w:numPr>
          <w:ilvl w:val="0"/>
          <w:numId w:val="30"/>
        </w:numPr>
        <w:tabs>
          <w:tab w:val="left" w:pos="0"/>
          <w:tab w:val="left" w:pos="567"/>
        </w:tabs>
        <w:spacing w:before="60" w:line="300" w:lineRule="exact"/>
        <w:ind w:left="0" w:firstLine="283"/>
        <w:jc w:val="both"/>
      </w:pPr>
      <w:r w:rsidRPr="00EF5D43">
        <w:t xml:space="preserve">Dla terenu oznaczonego </w:t>
      </w:r>
      <w:r w:rsidR="00DE7ED8" w:rsidRPr="00EF5D43">
        <w:t>symbolem</w:t>
      </w:r>
      <w:r w:rsidR="00DE7ED8" w:rsidRPr="00EF5D43">
        <w:rPr>
          <w:b/>
        </w:rPr>
        <w:t xml:space="preserve"> C4b UT</w:t>
      </w:r>
      <w:r w:rsidR="00DE7ED8" w:rsidRPr="00EF5D43">
        <w:t>, o powierzchni 0,4</w:t>
      </w:r>
      <w:r w:rsidR="00EA7C17" w:rsidRPr="00EF5D43">
        <w:t>5</w:t>
      </w:r>
      <w:r w:rsidR="0020344F" w:rsidRPr="00EF5D43">
        <w:t>5</w:t>
      </w:r>
      <w:r w:rsidR="00EA7C17" w:rsidRPr="00EF5D43">
        <w:t xml:space="preserve"> </w:t>
      </w:r>
      <w:r w:rsidR="00DE7ED8" w:rsidRPr="00EF5D43">
        <w:t>ha, ustala się:</w:t>
      </w:r>
    </w:p>
    <w:p w:rsidR="00DE7ED8" w:rsidRDefault="00DE7ED8" w:rsidP="00A737BE">
      <w:pPr>
        <w:numPr>
          <w:ilvl w:val="0"/>
          <w:numId w:val="32"/>
        </w:numPr>
        <w:tabs>
          <w:tab w:val="left" w:pos="284"/>
        </w:tabs>
        <w:spacing w:line="300" w:lineRule="exact"/>
        <w:ind w:left="284" w:hanging="284"/>
        <w:jc w:val="both"/>
      </w:pPr>
      <w:r>
        <w:t xml:space="preserve">przeznaczenia terenu: </w:t>
      </w:r>
    </w:p>
    <w:p w:rsidR="00DE7ED8" w:rsidRDefault="00DE7ED8" w:rsidP="00A737BE">
      <w:pPr>
        <w:numPr>
          <w:ilvl w:val="0"/>
          <w:numId w:val="33"/>
        </w:numPr>
        <w:tabs>
          <w:tab w:val="left" w:pos="567"/>
        </w:tabs>
        <w:spacing w:line="300" w:lineRule="exact"/>
        <w:ind w:left="567" w:hanging="283"/>
        <w:jc w:val="both"/>
      </w:pPr>
      <w:r>
        <w:t>podstawowe: tereny zabudowy usług turystycznych – hotel, pensjonat</w:t>
      </w:r>
      <w:r w:rsidRPr="009C7B67">
        <w:t>,</w:t>
      </w:r>
      <w:r w:rsidR="005C25FE" w:rsidRPr="00703901">
        <w:rPr>
          <w:strike/>
        </w:rPr>
        <w:t xml:space="preserve"> </w:t>
      </w:r>
    </w:p>
    <w:p w:rsidR="00DE7ED8" w:rsidRPr="009C7B67" w:rsidRDefault="00DE7ED8" w:rsidP="00A737BE">
      <w:pPr>
        <w:numPr>
          <w:ilvl w:val="0"/>
          <w:numId w:val="33"/>
        </w:numPr>
        <w:tabs>
          <w:tab w:val="left" w:pos="567"/>
        </w:tabs>
        <w:spacing w:line="300" w:lineRule="exact"/>
        <w:ind w:left="567" w:hanging="283"/>
        <w:jc w:val="both"/>
        <w:rPr>
          <w:rFonts w:eastAsia="Arial Unicode MS"/>
        </w:rPr>
      </w:pPr>
      <w:r w:rsidRPr="009C7B67">
        <w:t>uzupełniając</w:t>
      </w:r>
      <w:r w:rsidR="00646CB4">
        <w:t>e</w:t>
      </w:r>
      <w:r w:rsidRPr="009C7B67">
        <w:t>:</w:t>
      </w:r>
      <w:r w:rsidRPr="009C7B67">
        <w:rPr>
          <w:rFonts w:eastAsia="Arial Unicode MS"/>
        </w:rPr>
        <w:t xml:space="preserve"> </w:t>
      </w:r>
      <w:r w:rsidR="00703901" w:rsidRPr="009C7B67">
        <w:t>usługi zdrowia</w:t>
      </w:r>
      <w:r w:rsidR="00713BC7">
        <w:t>,</w:t>
      </w:r>
      <w:r w:rsidR="00703901" w:rsidRPr="009C7B67">
        <w:t xml:space="preserve"> uzdrowiskowe i odnowy biologicznej,</w:t>
      </w:r>
      <w:r w:rsidR="00703901" w:rsidRPr="009C7B67">
        <w:rPr>
          <w:rFonts w:eastAsia="Arial Unicode MS"/>
        </w:rPr>
        <w:t xml:space="preserve"> </w:t>
      </w:r>
      <w:r w:rsidR="00563D52">
        <w:rPr>
          <w:rFonts w:eastAsia="Arial Unicode MS"/>
        </w:rPr>
        <w:t>zabudowa</w:t>
      </w:r>
      <w:r w:rsidRPr="009C7B67">
        <w:rPr>
          <w:rFonts w:eastAsia="Arial Unicode MS"/>
        </w:rPr>
        <w:t xml:space="preserve"> zapl</w:t>
      </w:r>
      <w:r w:rsidRPr="009C7B67">
        <w:rPr>
          <w:rFonts w:eastAsia="Arial Unicode MS"/>
        </w:rPr>
        <w:t>e</w:t>
      </w:r>
      <w:r w:rsidRPr="009C7B67">
        <w:rPr>
          <w:rFonts w:eastAsia="Arial Unicode MS"/>
        </w:rPr>
        <w:t>cza obsługi</w:t>
      </w:r>
      <w:r w:rsidR="00646CB4">
        <w:rPr>
          <w:rFonts w:eastAsia="Arial Unicode MS"/>
        </w:rPr>
        <w:t xml:space="preserve"> przeznaczenia podstawowego</w:t>
      </w:r>
      <w:r w:rsidRPr="009C7B67">
        <w:rPr>
          <w:rFonts w:eastAsia="Arial Unicode MS"/>
        </w:rPr>
        <w:t>, w budynku pensjonatowym mieszkanie wł</w:t>
      </w:r>
      <w:r w:rsidRPr="009C7B67">
        <w:rPr>
          <w:rFonts w:eastAsia="Arial Unicode MS"/>
        </w:rPr>
        <w:t>a</w:t>
      </w:r>
      <w:r w:rsidRPr="009C7B67">
        <w:rPr>
          <w:rFonts w:eastAsia="Arial Unicode MS"/>
        </w:rPr>
        <w:t>ściciela</w:t>
      </w:r>
      <w:r w:rsidR="00BE4127" w:rsidRPr="009C7B67">
        <w:rPr>
          <w:rFonts w:eastAsia="Arial Unicode MS"/>
        </w:rPr>
        <w:t xml:space="preserve"> o powierzchni użytkowej nie przekraczającej </w:t>
      </w:r>
      <w:r w:rsidR="00D1569F" w:rsidRPr="009C7B67">
        <w:rPr>
          <w:rFonts w:eastAsia="Arial Unicode MS"/>
        </w:rPr>
        <w:t>100</w:t>
      </w:r>
      <w:r w:rsidR="00BE4127" w:rsidRPr="009C7B67">
        <w:rPr>
          <w:rFonts w:eastAsia="Arial Unicode MS"/>
        </w:rPr>
        <w:t xml:space="preserve"> </w:t>
      </w:r>
      <w:proofErr w:type="spellStart"/>
      <w:r w:rsidR="00BE4127" w:rsidRPr="009C7B67">
        <w:rPr>
          <w:rFonts w:eastAsia="Arial Unicode MS"/>
        </w:rPr>
        <w:t>m²</w:t>
      </w:r>
      <w:proofErr w:type="spellEnd"/>
      <w:r w:rsidR="00EA7C17" w:rsidRPr="009C7B67">
        <w:rPr>
          <w:rFonts w:eastAsia="Arial Unicode MS"/>
        </w:rPr>
        <w:t>;</w:t>
      </w:r>
    </w:p>
    <w:p w:rsidR="00DE7ED8" w:rsidRPr="009C7B67" w:rsidRDefault="00DE7ED8" w:rsidP="00A737BE">
      <w:pPr>
        <w:pStyle w:val="Tekstpodstawowy24"/>
        <w:tabs>
          <w:tab w:val="left" w:pos="284"/>
        </w:tabs>
        <w:spacing w:after="0" w:line="300" w:lineRule="exact"/>
        <w:ind w:left="284" w:hanging="284"/>
        <w:jc w:val="both"/>
      </w:pPr>
      <w:r w:rsidRPr="009C7B67">
        <w:t>2)</w:t>
      </w:r>
      <w:r w:rsidRPr="009C7B67">
        <w:tab/>
        <w:t>kształtowanie zabudowy i zagospodarowania terenu:</w:t>
      </w:r>
    </w:p>
    <w:p w:rsidR="00DE7ED8" w:rsidRPr="009C7B67" w:rsidRDefault="00DE7ED8" w:rsidP="00A737BE">
      <w:pPr>
        <w:pStyle w:val="Tekstpodstawowy24"/>
        <w:tabs>
          <w:tab w:val="left" w:pos="567"/>
        </w:tabs>
        <w:spacing w:after="0" w:line="300" w:lineRule="exact"/>
        <w:ind w:left="567" w:hanging="284"/>
        <w:jc w:val="both"/>
      </w:pPr>
      <w:r w:rsidRPr="009C7B67">
        <w:t>a)</w:t>
      </w:r>
      <w:r w:rsidRPr="009C7B67">
        <w:tab/>
        <w:t>projektowana zabudowa wolnostojąca</w:t>
      </w:r>
      <w:r w:rsidR="005C25FE" w:rsidRPr="009C7B67">
        <w:t xml:space="preserve"> lub zespół zabudowy</w:t>
      </w:r>
      <w:r w:rsidRPr="009C7B67">
        <w:t>,</w:t>
      </w:r>
    </w:p>
    <w:p w:rsidR="00DE7ED8" w:rsidRPr="009C7B67" w:rsidRDefault="00DE7ED8" w:rsidP="00A737BE">
      <w:pPr>
        <w:spacing w:line="300" w:lineRule="exact"/>
        <w:ind w:left="567" w:hanging="283"/>
        <w:jc w:val="both"/>
      </w:pPr>
      <w:r w:rsidRPr="009C7B67">
        <w:t>b)</w:t>
      </w:r>
      <w:r w:rsidRPr="009C7B67">
        <w:tab/>
        <w:t xml:space="preserve">nieprzekraczalne linie zabudowy </w:t>
      </w:r>
      <w:r w:rsidR="00CE0A58" w:rsidRPr="009C7B67">
        <w:t>–</w:t>
      </w:r>
      <w:r w:rsidR="00D45A2C">
        <w:t xml:space="preserve"> </w:t>
      </w:r>
      <w:r w:rsidR="00CE0A58" w:rsidRPr="009C7B67">
        <w:t>7,5 m od linii rozgraniczając</w:t>
      </w:r>
      <w:r w:rsidR="00713BC7">
        <w:t xml:space="preserve">ych </w:t>
      </w:r>
      <w:r w:rsidR="00CE0A58" w:rsidRPr="009C7B67">
        <w:t>z przyległymi dr</w:t>
      </w:r>
      <w:r w:rsidR="00CE0A58" w:rsidRPr="009C7B67">
        <w:t>o</w:t>
      </w:r>
      <w:r w:rsidR="00CE0A58" w:rsidRPr="009C7B67">
        <w:t xml:space="preserve">gami </w:t>
      </w:r>
      <w:r w:rsidR="00D45A2C">
        <w:t xml:space="preserve">- </w:t>
      </w:r>
      <w:r w:rsidRPr="009C7B67">
        <w:t>wg rysunku planu</w:t>
      </w:r>
      <w:r w:rsidR="00CE0A58" w:rsidRPr="009C7B67">
        <w:t xml:space="preserve"> oraz 5,0 m od granic działek sąsiednich</w:t>
      </w:r>
      <w:r w:rsidRPr="009C7B67">
        <w:t>,</w:t>
      </w:r>
    </w:p>
    <w:p w:rsidR="00DE7ED8" w:rsidRPr="009C7B67" w:rsidRDefault="00DE7ED8" w:rsidP="00A737BE">
      <w:pPr>
        <w:pStyle w:val="Paragraf1"/>
        <w:tabs>
          <w:tab w:val="left" w:pos="567"/>
        </w:tabs>
        <w:spacing w:before="0" w:after="0" w:line="300" w:lineRule="exact"/>
        <w:ind w:left="567" w:hanging="283"/>
        <w:rPr>
          <w:rFonts w:ascii="Times New Roman" w:hAnsi="Times New Roman" w:cs="Times New Roman"/>
          <w:sz w:val="24"/>
        </w:rPr>
      </w:pPr>
      <w:r w:rsidRPr="009C7B67">
        <w:rPr>
          <w:rFonts w:ascii="Times New Roman" w:hAnsi="Times New Roman" w:cs="Times New Roman"/>
          <w:sz w:val="24"/>
        </w:rPr>
        <w:t>c)</w:t>
      </w:r>
      <w:r w:rsidRPr="009C7B67">
        <w:rPr>
          <w:rFonts w:ascii="Times New Roman" w:hAnsi="Times New Roman" w:cs="Times New Roman"/>
          <w:sz w:val="24"/>
        </w:rPr>
        <w:tab/>
        <w:t xml:space="preserve">wskaźnik powierzchni zabudowy </w:t>
      </w:r>
      <w:r w:rsidR="00B4331F" w:rsidRPr="009C7B67">
        <w:rPr>
          <w:rFonts w:ascii="Times New Roman" w:hAnsi="Times New Roman" w:cs="Times New Roman"/>
          <w:sz w:val="24"/>
        </w:rPr>
        <w:t xml:space="preserve">od </w:t>
      </w:r>
      <w:r w:rsidR="00E9685E" w:rsidRPr="009C7B67">
        <w:rPr>
          <w:rFonts w:ascii="Times New Roman" w:hAnsi="Times New Roman" w:cs="Times New Roman"/>
          <w:sz w:val="24"/>
        </w:rPr>
        <w:t>25</w:t>
      </w:r>
      <w:r w:rsidR="00B4331F" w:rsidRPr="009C7B67">
        <w:rPr>
          <w:rFonts w:ascii="Times New Roman" w:hAnsi="Times New Roman" w:cs="Times New Roman"/>
          <w:sz w:val="24"/>
        </w:rPr>
        <w:t xml:space="preserve"> do </w:t>
      </w:r>
      <w:r w:rsidRPr="009C7B67">
        <w:rPr>
          <w:rFonts w:ascii="Times New Roman" w:hAnsi="Times New Roman" w:cs="Times New Roman"/>
          <w:sz w:val="24"/>
        </w:rPr>
        <w:t xml:space="preserve">35 %, </w:t>
      </w:r>
    </w:p>
    <w:p w:rsidR="00E9685E" w:rsidRPr="009C7B67" w:rsidRDefault="00E9685E" w:rsidP="00A737BE">
      <w:pPr>
        <w:spacing w:line="300" w:lineRule="exact"/>
        <w:ind w:left="568" w:hanging="284"/>
        <w:jc w:val="both"/>
      </w:pPr>
      <w:r w:rsidRPr="009C7B67">
        <w:t>d)</w:t>
      </w:r>
      <w:r w:rsidRPr="009C7B67">
        <w:tab/>
        <w:t xml:space="preserve">wysokość zabudowy: </w:t>
      </w:r>
    </w:p>
    <w:p w:rsidR="00E9685E" w:rsidRPr="006E451B" w:rsidRDefault="00E9685E" w:rsidP="00A737BE">
      <w:pPr>
        <w:spacing w:line="300" w:lineRule="exact"/>
        <w:ind w:left="794" w:hanging="227"/>
        <w:jc w:val="both"/>
      </w:pPr>
      <w:r w:rsidRPr="006E451B">
        <w:t>-</w:t>
      </w:r>
      <w:r w:rsidRPr="006E451B">
        <w:tab/>
        <w:t xml:space="preserve">budynku przeznaczenia podstawowego </w:t>
      </w:r>
      <w:r w:rsidR="00B4331F">
        <w:t>od</w:t>
      </w:r>
      <w:r w:rsidRPr="006E451B">
        <w:t xml:space="preserve"> </w:t>
      </w:r>
      <w:r w:rsidR="00275B3A">
        <w:t>2</w:t>
      </w:r>
      <w:r w:rsidR="00B4331F">
        <w:t xml:space="preserve"> do</w:t>
      </w:r>
      <w:r w:rsidR="001308EE">
        <w:t xml:space="preserve"> </w:t>
      </w:r>
      <w:r w:rsidR="001308EE" w:rsidRPr="00D45A2C">
        <w:t>4</w:t>
      </w:r>
      <w:r w:rsidR="00B4331F" w:rsidRPr="00D45A2C">
        <w:t xml:space="preserve"> </w:t>
      </w:r>
      <w:r w:rsidRPr="00D45A2C">
        <w:t>k</w:t>
      </w:r>
      <w:r w:rsidRPr="006E451B">
        <w:t xml:space="preserve">ondygnacji </w:t>
      </w:r>
      <w:r w:rsidR="0022588E">
        <w:t>–</w:t>
      </w:r>
      <w:r w:rsidRPr="006E451B">
        <w:t xml:space="preserve"> do 14,0 m,</w:t>
      </w:r>
    </w:p>
    <w:p w:rsidR="00E9685E" w:rsidRPr="006E451B" w:rsidRDefault="00E9685E" w:rsidP="00A737BE">
      <w:pPr>
        <w:spacing w:line="300" w:lineRule="exact"/>
        <w:ind w:left="794" w:hanging="227"/>
        <w:jc w:val="both"/>
      </w:pPr>
      <w:r w:rsidRPr="006E451B">
        <w:t>-</w:t>
      </w:r>
      <w:r w:rsidRPr="006E451B">
        <w:tab/>
        <w:t>budynku zaplecza</w:t>
      </w:r>
      <w:r>
        <w:t xml:space="preserve"> </w:t>
      </w:r>
      <w:r w:rsidRPr="006E451B">
        <w:t xml:space="preserve">– parterowy z poddaszem nieużytkowym </w:t>
      </w:r>
      <w:r w:rsidR="0022588E">
        <w:t>–</w:t>
      </w:r>
      <w:r w:rsidRPr="006E451B">
        <w:t xml:space="preserve"> do 6,0 m</w:t>
      </w:r>
      <w:r>
        <w:t>,</w:t>
      </w:r>
    </w:p>
    <w:p w:rsidR="00E9685E" w:rsidRPr="00EF5684" w:rsidRDefault="00E9685E" w:rsidP="00A737BE">
      <w:pPr>
        <w:spacing w:line="300" w:lineRule="exact"/>
        <w:ind w:left="568" w:hanging="284"/>
        <w:jc w:val="both"/>
      </w:pPr>
      <w:r w:rsidRPr="006E451B">
        <w:t>e)</w:t>
      </w:r>
      <w:r w:rsidRPr="006E451B">
        <w:tab/>
        <w:t>geometria dachu:</w:t>
      </w:r>
    </w:p>
    <w:p w:rsidR="00E9685E" w:rsidRPr="00EF5684" w:rsidRDefault="00E9685E" w:rsidP="00A737BE">
      <w:pPr>
        <w:spacing w:line="300" w:lineRule="exact"/>
        <w:ind w:left="709" w:hanging="142"/>
        <w:jc w:val="both"/>
      </w:pPr>
      <w:r w:rsidRPr="00EF5684">
        <w:rPr>
          <w:rFonts w:eastAsia="Arial"/>
        </w:rPr>
        <w:t xml:space="preserve">- </w:t>
      </w:r>
      <w:r w:rsidRPr="00EF5684">
        <w:rPr>
          <w:rFonts w:eastAsia="Arial"/>
        </w:rPr>
        <w:tab/>
      </w:r>
      <w:r w:rsidRPr="00EF5684">
        <w:t>dach budynku przeznaczenia podstawowego dwu- lub wielospadowy, o nachyleniu połaci dachowych</w:t>
      </w:r>
      <w:r w:rsidR="00B4331F" w:rsidRPr="00EF5684">
        <w:t xml:space="preserve"> od 30 do </w:t>
      </w:r>
      <w:r w:rsidRPr="00EF5684">
        <w:t>50°, w dachu dopuszcza się okna połaciowe i lukarny, p</w:t>
      </w:r>
      <w:r w:rsidRPr="00EF5684">
        <w:t>o</w:t>
      </w:r>
      <w:r w:rsidRPr="00EF5684">
        <w:t>krycie dachu dachówk</w:t>
      </w:r>
      <w:r w:rsidR="00713BC7" w:rsidRPr="00EF5684">
        <w:t>ą</w:t>
      </w:r>
      <w:r w:rsidRPr="00EF5684">
        <w:t xml:space="preserve"> lub materiał</w:t>
      </w:r>
      <w:r w:rsidR="00713BC7" w:rsidRPr="00EF5684">
        <w:t>em</w:t>
      </w:r>
      <w:r w:rsidRPr="00EF5684">
        <w:t xml:space="preserve"> </w:t>
      </w:r>
      <w:proofErr w:type="spellStart"/>
      <w:r w:rsidRPr="00EF5684">
        <w:t>dachówkopodobn</w:t>
      </w:r>
      <w:r w:rsidR="00713BC7" w:rsidRPr="00EF5684">
        <w:t>ym</w:t>
      </w:r>
      <w:proofErr w:type="spellEnd"/>
      <w:r w:rsidRPr="00EF5684">
        <w:t xml:space="preserve"> w kolorze ceglastym,</w:t>
      </w:r>
      <w:r w:rsidR="00713BC7" w:rsidRPr="00EF5684">
        <w:t xml:space="preserve"> w</w:t>
      </w:r>
      <w:r w:rsidR="00713BC7" w:rsidRPr="00EF5684">
        <w:t>i</w:t>
      </w:r>
      <w:r w:rsidR="00713BC7" w:rsidRPr="00EF5684">
        <w:t>śniowym, brązowym lub grafitowym</w:t>
      </w:r>
      <w:r w:rsidR="00D45A2C" w:rsidRPr="00EF5684">
        <w:t>;</w:t>
      </w:r>
      <w:r w:rsidR="00713BC7" w:rsidRPr="00EF5684">
        <w:t xml:space="preserve"> </w:t>
      </w:r>
      <w:r w:rsidR="00D45A2C" w:rsidRPr="00EF5684">
        <w:t>na powierzchni do 30% powierzchni rzutu b</w:t>
      </w:r>
      <w:r w:rsidR="00D45A2C" w:rsidRPr="00EF5684">
        <w:t>u</w:t>
      </w:r>
      <w:r w:rsidR="00D45A2C" w:rsidRPr="00EF5684">
        <w:t xml:space="preserve">dynku </w:t>
      </w:r>
      <w:r w:rsidR="00713BC7" w:rsidRPr="00EF5684">
        <w:t>dopuszcza się dachy płaskie</w:t>
      </w:r>
      <w:r w:rsidR="00D45A2C" w:rsidRPr="00EF5684">
        <w:t>,</w:t>
      </w:r>
      <w:r w:rsidR="00713BC7" w:rsidRPr="00EF5684">
        <w:t xml:space="preserve"> </w:t>
      </w:r>
    </w:p>
    <w:p w:rsidR="00E9685E" w:rsidRPr="00275B3A" w:rsidRDefault="00E9685E" w:rsidP="00A737BE">
      <w:pPr>
        <w:spacing w:line="300" w:lineRule="exact"/>
        <w:ind w:left="709" w:hanging="142"/>
        <w:jc w:val="both"/>
      </w:pPr>
      <w:r w:rsidRPr="00275B3A">
        <w:rPr>
          <w:rFonts w:eastAsia="Arial"/>
        </w:rPr>
        <w:t xml:space="preserve">- </w:t>
      </w:r>
      <w:r w:rsidRPr="00275B3A">
        <w:rPr>
          <w:rFonts w:eastAsia="Arial"/>
        </w:rPr>
        <w:tab/>
      </w:r>
      <w:r w:rsidRPr="00275B3A">
        <w:t xml:space="preserve">dach budynku zaplecza – dwuspadowy, o nachyleniu połaci dachowych </w:t>
      </w:r>
      <w:r w:rsidR="00B4331F">
        <w:t xml:space="preserve">od </w:t>
      </w:r>
      <w:r w:rsidRPr="00275B3A">
        <w:t>20</w:t>
      </w:r>
      <w:r w:rsidR="00B4331F">
        <w:t xml:space="preserve"> do </w:t>
      </w:r>
      <w:r w:rsidRPr="00275B3A">
        <w:t>35°, pokrycie materiałem podobnym do dachu budynku przeznaczenia podstawowego lub gontem bitumicznym,</w:t>
      </w:r>
    </w:p>
    <w:p w:rsidR="0063765F" w:rsidRPr="00275B3A" w:rsidRDefault="0063765F" w:rsidP="00A737BE">
      <w:pPr>
        <w:spacing w:line="300" w:lineRule="exact"/>
        <w:ind w:left="567" w:hanging="283"/>
        <w:jc w:val="both"/>
      </w:pPr>
      <w:r>
        <w:rPr>
          <w:rFonts w:eastAsia="Arial"/>
        </w:rPr>
        <w:t>f</w:t>
      </w:r>
      <w:r w:rsidRPr="00275B3A">
        <w:rPr>
          <w:rFonts w:eastAsia="Arial"/>
        </w:rPr>
        <w:t>)</w:t>
      </w:r>
      <w:r w:rsidRPr="00275B3A">
        <w:rPr>
          <w:rFonts w:eastAsia="Arial"/>
        </w:rPr>
        <w:tab/>
      </w:r>
      <w:r w:rsidRPr="00275B3A">
        <w:t xml:space="preserve">parkingi o nawierzchni trawiastej, żwirowej lub z </w:t>
      </w:r>
      <w:r>
        <w:t>płyt</w:t>
      </w:r>
      <w:r w:rsidRPr="00275B3A">
        <w:t xml:space="preserve"> ażurowych wypełnionych trawą,</w:t>
      </w:r>
    </w:p>
    <w:p w:rsidR="0063765F" w:rsidRPr="00275B3A" w:rsidRDefault="0063765F" w:rsidP="00A737BE">
      <w:pPr>
        <w:spacing w:line="300" w:lineRule="exact"/>
        <w:ind w:left="567" w:hanging="283"/>
        <w:jc w:val="both"/>
      </w:pPr>
      <w:r>
        <w:rPr>
          <w:rFonts w:eastAsia="Arial"/>
        </w:rPr>
        <w:t>g</w:t>
      </w:r>
      <w:r w:rsidRPr="00275B3A">
        <w:rPr>
          <w:rFonts w:eastAsia="Arial"/>
        </w:rPr>
        <w:t>)</w:t>
      </w:r>
      <w:r w:rsidRPr="00275B3A">
        <w:rPr>
          <w:rFonts w:eastAsia="Arial"/>
        </w:rPr>
        <w:tab/>
      </w:r>
      <w:r w:rsidRPr="00275B3A">
        <w:t>wprowadzić teren rekreacji, kępy zieleni wysokiej i średniowysokiej, szczególnie na obrzeżu działki,</w:t>
      </w:r>
    </w:p>
    <w:p w:rsidR="00E9685E" w:rsidRPr="00275B3A" w:rsidRDefault="0063765F" w:rsidP="00A737BE">
      <w:pPr>
        <w:pStyle w:val="Paragraf1"/>
        <w:tabs>
          <w:tab w:val="left" w:pos="567"/>
        </w:tabs>
        <w:spacing w:before="0" w:after="0" w:line="300" w:lineRule="exact"/>
        <w:ind w:left="567" w:hanging="28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h</w:t>
      </w:r>
      <w:r w:rsidR="00E9685E" w:rsidRPr="00275B3A">
        <w:rPr>
          <w:rFonts w:ascii="Times New Roman" w:hAnsi="Times New Roman" w:cs="Times New Roman"/>
          <w:color w:val="000000"/>
          <w:sz w:val="24"/>
        </w:rPr>
        <w:t>)</w:t>
      </w:r>
      <w:r w:rsidR="00E9685E" w:rsidRPr="00275B3A">
        <w:rPr>
          <w:rFonts w:ascii="Times New Roman" w:hAnsi="Times New Roman" w:cs="Times New Roman"/>
          <w:color w:val="000000"/>
          <w:sz w:val="24"/>
        </w:rPr>
        <w:tab/>
        <w:t>minimalna powierzchnia terenu biologicznie czynnego – 40 % powierzchni terenu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275B3A" w:rsidRDefault="0063765F" w:rsidP="00A737BE">
      <w:pPr>
        <w:pStyle w:val="Paragraf1"/>
        <w:suppressAutoHyphens w:val="0"/>
        <w:spacing w:before="0" w:after="0" w:line="300" w:lineRule="exact"/>
        <w:ind w:left="284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3</w:t>
      </w:r>
      <w:r w:rsidR="00E9685E" w:rsidRPr="00275B3A">
        <w:rPr>
          <w:rFonts w:ascii="Times New Roman" w:hAnsi="Times New Roman" w:cs="Times New Roman"/>
          <w:bCs/>
          <w:sz w:val="24"/>
        </w:rPr>
        <w:t>)</w:t>
      </w:r>
      <w:r w:rsidR="00E9685E" w:rsidRPr="00275B3A"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zasady podziału </w:t>
      </w:r>
      <w:r>
        <w:rPr>
          <w:rFonts w:ascii="Times New Roman" w:hAnsi="Times New Roman" w:cs="Times New Roman"/>
          <w:sz w:val="24"/>
        </w:rPr>
        <w:t>terenu</w:t>
      </w:r>
      <w:r w:rsidR="00275B3A" w:rsidRPr="00275B3A">
        <w:rPr>
          <w:rFonts w:ascii="Times New Roman" w:hAnsi="Times New Roman" w:cs="Times New Roman"/>
          <w:sz w:val="24"/>
        </w:rPr>
        <w:t>:</w:t>
      </w:r>
    </w:p>
    <w:p w:rsidR="00275B3A" w:rsidRDefault="0063765F" w:rsidP="00A737BE">
      <w:pPr>
        <w:pStyle w:val="Paragraf1"/>
        <w:suppressAutoHyphens w:val="0"/>
        <w:spacing w:before="0" w:after="0" w:line="300" w:lineRule="exact"/>
        <w:ind w:left="567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a)</w:t>
      </w:r>
      <w:r w:rsidR="00275B3A" w:rsidRPr="00275B3A"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minimalna powierzchnia działki </w:t>
      </w:r>
      <w:r w:rsidR="00275B3A" w:rsidRPr="00275B3A">
        <w:rPr>
          <w:rFonts w:ascii="Times New Roman" w:hAnsi="Times New Roman" w:cs="Times New Roman"/>
          <w:sz w:val="24"/>
        </w:rPr>
        <w:t>zabudowy pensjonatowej – 1200 m</w:t>
      </w:r>
      <w:r w:rsidR="00275B3A" w:rsidRPr="00275B3A">
        <w:rPr>
          <w:rFonts w:ascii="Times New Roman" w:hAnsi="Times New Roman" w:cs="Times New Roman"/>
          <w:sz w:val="24"/>
          <w:vertAlign w:val="superscript"/>
        </w:rPr>
        <w:t>2</w:t>
      </w:r>
      <w:r w:rsidR="00275B3A" w:rsidRPr="00275B3A">
        <w:rPr>
          <w:rFonts w:ascii="Times New Roman" w:hAnsi="Times New Roman" w:cs="Times New Roman"/>
          <w:sz w:val="24"/>
        </w:rPr>
        <w:t>,</w:t>
      </w:r>
    </w:p>
    <w:p w:rsidR="00275B3A" w:rsidRDefault="0063765F" w:rsidP="00A737BE">
      <w:pPr>
        <w:pStyle w:val="Paragraf1"/>
        <w:suppressAutoHyphens w:val="0"/>
        <w:spacing w:before="0" w:after="0" w:line="300" w:lineRule="exact"/>
        <w:ind w:left="567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 w:rsidR="00275B3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minimalna powierzchnia działki </w:t>
      </w:r>
      <w:r w:rsidR="00275B3A">
        <w:rPr>
          <w:rFonts w:ascii="Times New Roman" w:hAnsi="Times New Roman" w:cs="Times New Roman"/>
          <w:sz w:val="24"/>
        </w:rPr>
        <w:t>zabudowy hotelowej – 2000 m</w:t>
      </w:r>
      <w:r w:rsidR="00275B3A" w:rsidRPr="00275B3A">
        <w:rPr>
          <w:rFonts w:ascii="Times New Roman" w:hAnsi="Times New Roman" w:cs="Times New Roman"/>
          <w:sz w:val="24"/>
          <w:vertAlign w:val="superscript"/>
        </w:rPr>
        <w:t>2</w:t>
      </w:r>
      <w:r w:rsidR="009D29E6">
        <w:rPr>
          <w:rFonts w:ascii="Times New Roman" w:hAnsi="Times New Roman" w:cs="Times New Roman"/>
          <w:sz w:val="24"/>
        </w:rPr>
        <w:t>;</w:t>
      </w:r>
    </w:p>
    <w:p w:rsidR="00F5739D" w:rsidRPr="009D29E6" w:rsidRDefault="009D29E6" w:rsidP="00F5739D">
      <w:pPr>
        <w:pStyle w:val="Tekstpodstawowy24"/>
        <w:spacing w:after="0" w:line="300" w:lineRule="atLeast"/>
        <w:ind w:left="284" w:hanging="284"/>
        <w:jc w:val="both"/>
        <w:rPr>
          <w:sz w:val="28"/>
        </w:rPr>
      </w:pPr>
      <w:r w:rsidRPr="009D29E6">
        <w:t>4)</w:t>
      </w:r>
      <w:r w:rsidRPr="009D29E6">
        <w:tab/>
      </w:r>
      <w:r w:rsidR="00F5739D">
        <w:t xml:space="preserve">zasady </w:t>
      </w:r>
      <w:r w:rsidR="00F5739D" w:rsidRPr="00751A97">
        <w:t>ochrony środowiska i krajobrazu</w:t>
      </w:r>
      <w:r w:rsidR="00F5739D">
        <w:t xml:space="preserve"> </w:t>
      </w:r>
      <w:r w:rsidR="00F5739D" w:rsidRPr="009D29E6">
        <w:t>wg § 6</w:t>
      </w:r>
      <w:r w:rsidR="00F5739D">
        <w:t>;</w:t>
      </w:r>
    </w:p>
    <w:p w:rsidR="00D0313C" w:rsidRDefault="009D29E6" w:rsidP="00A737BE">
      <w:pPr>
        <w:pStyle w:val="Tekstpodstawowy2"/>
        <w:autoSpaceDE/>
        <w:autoSpaceDN/>
        <w:spacing w:line="300" w:lineRule="exact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E9685E" w:rsidRPr="00674719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E9685E" w:rsidRPr="00674719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0313C">
        <w:rPr>
          <w:rFonts w:ascii="Times New Roman" w:hAnsi="Times New Roman" w:cs="Times New Roman"/>
          <w:color w:val="auto"/>
          <w:sz w:val="24"/>
          <w:szCs w:val="24"/>
        </w:rPr>
        <w:t xml:space="preserve">ustalenia komunikacyjne: </w:t>
      </w:r>
    </w:p>
    <w:p w:rsidR="00E9685E" w:rsidRDefault="00D0313C" w:rsidP="00A737BE">
      <w:pPr>
        <w:pStyle w:val="Tekstpodstawowy2"/>
        <w:autoSpaceDE/>
        <w:autoSpaceDN/>
        <w:spacing w:line="300" w:lineRule="exact"/>
        <w:ind w:left="567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a)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E9685E" w:rsidRPr="00674719">
        <w:rPr>
          <w:rFonts w:ascii="Times New Roman" w:hAnsi="Times New Roman" w:cs="Times New Roman"/>
          <w:color w:val="auto"/>
          <w:sz w:val="24"/>
          <w:szCs w:val="24"/>
        </w:rPr>
        <w:t xml:space="preserve">zjazd na teren z istniejącej, przyległej do obszaru opracowania, </w:t>
      </w:r>
      <w:r w:rsidR="00E9685E" w:rsidRPr="0067471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publicznej </w:t>
      </w:r>
      <w:r w:rsidR="00E9685E" w:rsidRPr="00674719">
        <w:rPr>
          <w:rFonts w:ascii="Times New Roman" w:hAnsi="Times New Roman" w:cs="Times New Roman"/>
          <w:color w:val="auto"/>
          <w:sz w:val="24"/>
          <w:szCs w:val="24"/>
        </w:rPr>
        <w:t>drogi gmi</w:t>
      </w:r>
      <w:r w:rsidR="00E9685E" w:rsidRPr="00674719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E9685E" w:rsidRPr="00674719">
        <w:rPr>
          <w:rFonts w:ascii="Times New Roman" w:hAnsi="Times New Roman" w:cs="Times New Roman"/>
          <w:color w:val="auto"/>
          <w:sz w:val="24"/>
          <w:szCs w:val="24"/>
        </w:rPr>
        <w:t xml:space="preserve">nej klasy dojazdowej </w:t>
      </w: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E9685E" w:rsidRPr="00674719">
        <w:rPr>
          <w:rFonts w:ascii="Times New Roman" w:hAnsi="Times New Roman" w:cs="Times New Roman"/>
          <w:color w:val="auto"/>
          <w:sz w:val="24"/>
          <w:szCs w:val="24"/>
        </w:rPr>
        <w:t xml:space="preserve"> ul. Borkowskiej</w:t>
      </w:r>
      <w:r w:rsidR="00674719">
        <w:rPr>
          <w:rFonts w:ascii="Times New Roman" w:hAnsi="Times New Roman" w:cs="Times New Roman"/>
          <w:color w:val="auto"/>
          <w:sz w:val="24"/>
          <w:szCs w:val="24"/>
        </w:rPr>
        <w:t xml:space="preserve"> lub/i drogi dojazdowej w działce nr 156/13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D0313C" w:rsidRPr="0000249D" w:rsidRDefault="00D0313C" w:rsidP="00A737BE">
      <w:pPr>
        <w:pStyle w:val="Tekstpodstawowy2"/>
        <w:autoSpaceDE/>
        <w:autoSpaceDN/>
        <w:spacing w:line="300" w:lineRule="exact"/>
        <w:ind w:left="567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b)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w granicach terenu konieczność zapewnienia miejsc postojowych dl</w:t>
      </w:r>
      <w:r w:rsidR="00F37986">
        <w:rPr>
          <w:rFonts w:ascii="Times New Roman" w:hAnsi="Times New Roman" w:cs="Times New Roman"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samochodów os</w:t>
      </w:r>
      <w:r>
        <w:rPr>
          <w:rFonts w:ascii="Times New Roman" w:hAnsi="Times New Roman" w:cs="Times New Roman"/>
          <w:color w:val="auto"/>
          <w:sz w:val="24"/>
          <w:szCs w:val="24"/>
        </w:rPr>
        <w:t>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bowych wg wskaźników </w:t>
      </w:r>
      <w:r w:rsidRPr="00D0313C">
        <w:rPr>
          <w:rFonts w:ascii="Times New Roman" w:hAnsi="Times New Roman" w:cs="Times New Roman"/>
          <w:color w:val="auto"/>
          <w:sz w:val="24"/>
          <w:szCs w:val="24"/>
        </w:rPr>
        <w:t xml:space="preserve">określonych w </w:t>
      </w:r>
      <w:r w:rsidRPr="00D0313C">
        <w:rPr>
          <w:rFonts w:ascii="Times New Roman" w:hAnsi="Times New Roman" w:cs="Times New Roman"/>
          <w:color w:val="auto"/>
          <w:sz w:val="24"/>
        </w:rPr>
        <w:t>§ 7 ust. 2;</w:t>
      </w:r>
    </w:p>
    <w:p w:rsidR="00DF7D68" w:rsidRDefault="009D29E6" w:rsidP="00A737BE">
      <w:pPr>
        <w:spacing w:line="300" w:lineRule="exact"/>
        <w:ind w:left="284" w:hanging="284"/>
        <w:jc w:val="both"/>
      </w:pPr>
      <w:r>
        <w:t>6</w:t>
      </w:r>
      <w:r w:rsidR="00DF7D68" w:rsidRPr="0000249D">
        <w:t>)</w:t>
      </w:r>
      <w:r w:rsidR="00DF7D68" w:rsidRPr="0000249D">
        <w:rPr>
          <w:b/>
        </w:rPr>
        <w:tab/>
      </w:r>
      <w:r w:rsidR="00F5739D">
        <w:t xml:space="preserve">ustalenia </w:t>
      </w:r>
      <w:r w:rsidR="00F5739D" w:rsidRPr="00774F26">
        <w:t>w zakresie infrastruktury technicznej</w:t>
      </w:r>
      <w:r w:rsidR="00F5739D">
        <w:t xml:space="preserve"> </w:t>
      </w:r>
      <w:r w:rsidR="00DF7D68" w:rsidRPr="00DC16ED">
        <w:t>wg § 8 niniejszej</w:t>
      </w:r>
      <w:r w:rsidR="00DF7D68" w:rsidRPr="00AC77A1">
        <w:t xml:space="preserve"> uchwały</w:t>
      </w:r>
      <w:r w:rsidR="00DF7D68">
        <w:t>;</w:t>
      </w:r>
    </w:p>
    <w:p w:rsidR="00DF7D68" w:rsidRDefault="009D29E6" w:rsidP="00A737BE">
      <w:pPr>
        <w:spacing w:line="300" w:lineRule="exact"/>
        <w:ind w:left="284" w:hanging="284"/>
        <w:jc w:val="both"/>
      </w:pPr>
      <w:r>
        <w:t>7</w:t>
      </w:r>
      <w:r w:rsidR="00DF7D68" w:rsidRPr="00D70C91">
        <w:t>)</w:t>
      </w:r>
      <w:r w:rsidR="00DF7D68" w:rsidRPr="00D70C91">
        <w:tab/>
        <w:t xml:space="preserve">ustalenia wynikające z przepisów odrębnych: </w:t>
      </w:r>
    </w:p>
    <w:p w:rsidR="00DF7D68" w:rsidRPr="00DF7D68" w:rsidRDefault="00DF7D68" w:rsidP="00A737BE">
      <w:pPr>
        <w:spacing w:line="300" w:lineRule="exact"/>
        <w:ind w:left="568" w:hanging="284"/>
        <w:jc w:val="both"/>
      </w:pPr>
      <w:r>
        <w:lastRenderedPageBreak/>
        <w:t>a)</w:t>
      </w:r>
      <w:r>
        <w:tab/>
      </w:r>
      <w:r w:rsidRPr="00D70C91">
        <w:t>teren położony</w:t>
      </w:r>
      <w:r w:rsidRPr="00DF7D68">
        <w:t xml:space="preserve"> </w:t>
      </w:r>
      <w:r w:rsidRPr="00DC16ED">
        <w:t xml:space="preserve">w granicach </w:t>
      </w:r>
      <w:r w:rsidRPr="00DF7D68">
        <w:t xml:space="preserve">obszaru górniczego „Kołobrzeg II” ochrony złoża wód leczniczych – obowiązują ustalenia wg </w:t>
      </w:r>
      <w:r w:rsidR="00BD31A7">
        <w:t xml:space="preserve">§ </w:t>
      </w:r>
      <w:r w:rsidR="00BA601C">
        <w:t>9</w:t>
      </w:r>
      <w:r w:rsidRPr="00DF7D68">
        <w:t xml:space="preserve"> ust. 1;</w:t>
      </w:r>
    </w:p>
    <w:p w:rsidR="00DF7D68" w:rsidRPr="00DF7D68" w:rsidRDefault="00DF7D68" w:rsidP="00A737BE">
      <w:pPr>
        <w:spacing w:line="300" w:lineRule="exact"/>
        <w:ind w:left="568" w:hanging="284"/>
        <w:jc w:val="both"/>
      </w:pPr>
      <w:r w:rsidRPr="00DF7D68">
        <w:t>b) teren położony w granicach pasa ochronnego brzegu wód morskich,</w:t>
      </w:r>
    </w:p>
    <w:p w:rsidR="00FD4501" w:rsidRPr="00B4331F" w:rsidRDefault="00DF7D68" w:rsidP="00A737BE">
      <w:pPr>
        <w:spacing w:line="300" w:lineRule="exact"/>
        <w:ind w:left="567" w:hanging="284"/>
        <w:jc w:val="both"/>
      </w:pPr>
      <w:r w:rsidRPr="00DF7D68">
        <w:t xml:space="preserve">c) teren położony na obszarze </w:t>
      </w:r>
      <w:r w:rsidRPr="00B4331F">
        <w:t xml:space="preserve">polderu „Grzybowo” – obowiązują ustalenia wg </w:t>
      </w:r>
      <w:r w:rsidR="00BD31A7">
        <w:t xml:space="preserve">§ </w:t>
      </w:r>
      <w:r w:rsidR="00BA601C">
        <w:t>9</w:t>
      </w:r>
      <w:r w:rsidRPr="00B4331F">
        <w:t xml:space="preserve"> ust. </w:t>
      </w:r>
      <w:r w:rsidR="00F37986">
        <w:t>2</w:t>
      </w:r>
      <w:r w:rsidR="009D29E6">
        <w:t>.</w:t>
      </w:r>
    </w:p>
    <w:p w:rsidR="00FD4501" w:rsidRPr="00D45A2C" w:rsidRDefault="00EA7C17" w:rsidP="00A737BE">
      <w:pPr>
        <w:pStyle w:val="Tekstpodstawowy2"/>
        <w:tabs>
          <w:tab w:val="left" w:pos="709"/>
        </w:tabs>
        <w:spacing w:line="300" w:lineRule="exact"/>
        <w:ind w:firstLine="284"/>
        <w:rPr>
          <w:bCs/>
          <w:iCs/>
          <w:color w:val="auto"/>
        </w:rPr>
      </w:pPr>
      <w:r w:rsidRPr="00D45A2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E1CE9" w:rsidRPr="00D45A2C" w:rsidRDefault="00FD4501" w:rsidP="00AA5815">
      <w:pPr>
        <w:widowControl w:val="0"/>
        <w:tabs>
          <w:tab w:val="left" w:pos="851"/>
        </w:tabs>
        <w:spacing w:line="300" w:lineRule="exact"/>
        <w:ind w:firstLine="284"/>
        <w:jc w:val="both"/>
        <w:outlineLvl w:val="1"/>
      </w:pPr>
      <w:r w:rsidRPr="00D45A2C">
        <w:rPr>
          <w:b/>
        </w:rPr>
        <w:t xml:space="preserve">§ </w:t>
      </w:r>
      <w:r w:rsidR="00515141" w:rsidRPr="00D45A2C">
        <w:rPr>
          <w:b/>
        </w:rPr>
        <w:t>12</w:t>
      </w:r>
      <w:r w:rsidRPr="00D45A2C">
        <w:rPr>
          <w:b/>
          <w:sz w:val="22"/>
          <w:szCs w:val="22"/>
        </w:rPr>
        <w:t>.</w:t>
      </w:r>
      <w:r w:rsidR="00515141" w:rsidRPr="00D45A2C">
        <w:rPr>
          <w:b/>
          <w:sz w:val="22"/>
          <w:szCs w:val="22"/>
        </w:rPr>
        <w:t xml:space="preserve"> </w:t>
      </w:r>
      <w:r w:rsidR="005E1CE9" w:rsidRPr="00D45A2C">
        <w:t>Ustala się stawk</w:t>
      </w:r>
      <w:r w:rsidR="00D45A2C" w:rsidRPr="00D45A2C">
        <w:t>ę</w:t>
      </w:r>
      <w:r w:rsidR="005E1CE9" w:rsidRPr="00D45A2C">
        <w:t xml:space="preserve"> opłaty z tytułu wzrostu wartości nieruchomości</w:t>
      </w:r>
      <w:r w:rsidR="00AA5815" w:rsidRPr="00D45A2C">
        <w:t xml:space="preserve"> </w:t>
      </w:r>
      <w:r w:rsidR="00D45A2C" w:rsidRPr="00D45A2C">
        <w:t xml:space="preserve">w wysokości </w:t>
      </w:r>
      <w:r w:rsidR="00AA5815" w:rsidRPr="00D45A2C">
        <w:t>10% dla obu terenów elementarnych.</w:t>
      </w:r>
    </w:p>
    <w:p w:rsidR="00515141" w:rsidRDefault="00515141" w:rsidP="00A737BE">
      <w:pPr>
        <w:spacing w:line="300" w:lineRule="exact"/>
        <w:jc w:val="center"/>
        <w:rPr>
          <w:b/>
        </w:rPr>
      </w:pPr>
    </w:p>
    <w:p w:rsidR="00FD4501" w:rsidRPr="00D15C6C" w:rsidRDefault="00FD4501" w:rsidP="00A737BE">
      <w:pPr>
        <w:spacing w:line="300" w:lineRule="exact"/>
        <w:jc w:val="center"/>
        <w:rPr>
          <w:b/>
        </w:rPr>
      </w:pPr>
      <w:r w:rsidRPr="00D15C6C">
        <w:rPr>
          <w:b/>
        </w:rPr>
        <w:t>Rozdział 3</w:t>
      </w:r>
    </w:p>
    <w:p w:rsidR="00FD4501" w:rsidRPr="00D15C6C" w:rsidRDefault="00FD4501" w:rsidP="00A737BE">
      <w:pPr>
        <w:spacing w:line="300" w:lineRule="exact"/>
        <w:jc w:val="center"/>
        <w:rPr>
          <w:b/>
        </w:rPr>
      </w:pPr>
      <w:r w:rsidRPr="00D15C6C">
        <w:rPr>
          <w:b/>
        </w:rPr>
        <w:t>Przepisy końcowe</w:t>
      </w:r>
    </w:p>
    <w:p w:rsidR="00FD4501" w:rsidRPr="00D15C6C" w:rsidRDefault="00FD4501" w:rsidP="00A737BE">
      <w:pPr>
        <w:spacing w:line="300" w:lineRule="exact"/>
        <w:jc w:val="center"/>
      </w:pPr>
    </w:p>
    <w:p w:rsidR="00FD4501" w:rsidRPr="00967DBD" w:rsidRDefault="00FD4501" w:rsidP="00A737BE">
      <w:pPr>
        <w:pStyle w:val="Tekstpodstawowywcity"/>
        <w:tabs>
          <w:tab w:val="left" w:pos="709"/>
          <w:tab w:val="left" w:pos="851"/>
        </w:tabs>
        <w:spacing w:line="300" w:lineRule="exact"/>
        <w:ind w:firstLine="284"/>
        <w:outlineLvl w:val="1"/>
        <w:rPr>
          <w:rFonts w:ascii="Times New Roman" w:hAnsi="Times New Roman"/>
          <w:color w:val="auto"/>
          <w:sz w:val="24"/>
        </w:rPr>
      </w:pPr>
      <w:r w:rsidRPr="00D15C6C">
        <w:rPr>
          <w:rFonts w:ascii="Times New Roman" w:hAnsi="Times New Roman"/>
          <w:b/>
          <w:color w:val="auto"/>
          <w:sz w:val="24"/>
          <w:szCs w:val="24"/>
        </w:rPr>
        <w:t>§</w:t>
      </w:r>
      <w:r w:rsidRPr="00D15C6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649E9">
        <w:rPr>
          <w:rFonts w:ascii="Times New Roman" w:hAnsi="Times New Roman"/>
          <w:b/>
          <w:color w:val="auto"/>
          <w:sz w:val="24"/>
          <w:szCs w:val="24"/>
        </w:rPr>
        <w:t>1</w:t>
      </w:r>
      <w:r w:rsidR="00515141">
        <w:rPr>
          <w:rFonts w:ascii="Times New Roman" w:hAnsi="Times New Roman"/>
          <w:b/>
          <w:color w:val="auto"/>
          <w:sz w:val="24"/>
          <w:szCs w:val="24"/>
        </w:rPr>
        <w:t>3</w:t>
      </w:r>
      <w:r w:rsidRPr="00D15C6C">
        <w:rPr>
          <w:rFonts w:ascii="Times New Roman" w:hAnsi="Times New Roman"/>
          <w:b/>
          <w:color w:val="auto"/>
          <w:sz w:val="24"/>
          <w:szCs w:val="24"/>
        </w:rPr>
        <w:t>.</w:t>
      </w:r>
      <w:r w:rsidRPr="00D15C6C">
        <w:rPr>
          <w:rFonts w:ascii="Times New Roman" w:hAnsi="Times New Roman"/>
          <w:b/>
          <w:color w:val="auto"/>
          <w:sz w:val="24"/>
          <w:szCs w:val="24"/>
        </w:rPr>
        <w:tab/>
      </w:r>
      <w:r w:rsidR="00967DBD" w:rsidRPr="00D15C6C">
        <w:rPr>
          <w:rFonts w:ascii="Times New Roman" w:hAnsi="Times New Roman"/>
          <w:color w:val="auto"/>
          <w:sz w:val="24"/>
        </w:rPr>
        <w:t>Do czasu realizacji ustaleń niniejszego planu dopuszcza</w:t>
      </w:r>
      <w:r w:rsidR="00967DBD" w:rsidRPr="00967DBD">
        <w:rPr>
          <w:rFonts w:ascii="Times New Roman" w:hAnsi="Times New Roman"/>
          <w:color w:val="auto"/>
          <w:sz w:val="24"/>
        </w:rPr>
        <w:t xml:space="preserve"> się dotychczasowe zagosp</w:t>
      </w:r>
      <w:r w:rsidR="00967DBD" w:rsidRPr="00967DBD">
        <w:rPr>
          <w:rFonts w:ascii="Times New Roman" w:hAnsi="Times New Roman"/>
          <w:color w:val="auto"/>
          <w:sz w:val="24"/>
        </w:rPr>
        <w:t>o</w:t>
      </w:r>
      <w:r w:rsidR="00967DBD" w:rsidRPr="00967DBD">
        <w:rPr>
          <w:rFonts w:ascii="Times New Roman" w:hAnsi="Times New Roman"/>
          <w:color w:val="auto"/>
          <w:sz w:val="24"/>
        </w:rPr>
        <w:t>darowanie terenów</w:t>
      </w:r>
      <w:r w:rsidR="00E458AF">
        <w:rPr>
          <w:rFonts w:ascii="Times New Roman" w:hAnsi="Times New Roman"/>
          <w:color w:val="auto"/>
          <w:sz w:val="24"/>
        </w:rPr>
        <w:t>.</w:t>
      </w:r>
      <w:r w:rsidR="00967DBD" w:rsidRPr="00967DBD">
        <w:rPr>
          <w:rFonts w:ascii="Times New Roman" w:hAnsi="Times New Roman"/>
          <w:color w:val="auto"/>
          <w:sz w:val="24"/>
        </w:rPr>
        <w:t xml:space="preserve"> </w:t>
      </w:r>
    </w:p>
    <w:p w:rsidR="00967DBD" w:rsidRDefault="00967DBD" w:rsidP="00A737BE">
      <w:pPr>
        <w:pStyle w:val="Tekstpodstawowywcity"/>
        <w:tabs>
          <w:tab w:val="left" w:pos="709"/>
          <w:tab w:val="left" w:pos="851"/>
        </w:tabs>
        <w:spacing w:line="300" w:lineRule="exact"/>
        <w:ind w:firstLine="284"/>
        <w:outlineLvl w:val="1"/>
        <w:rPr>
          <w:rFonts w:ascii="Times New Roman" w:hAnsi="Times New Roman"/>
          <w:sz w:val="24"/>
        </w:rPr>
      </w:pPr>
    </w:p>
    <w:p w:rsidR="00967DBD" w:rsidRPr="00D15C6C" w:rsidRDefault="00967DBD" w:rsidP="00A737BE">
      <w:pPr>
        <w:pStyle w:val="Paragraf1"/>
        <w:tabs>
          <w:tab w:val="left" w:pos="851"/>
        </w:tabs>
        <w:spacing w:before="0" w:after="0" w:line="300" w:lineRule="exact"/>
        <w:ind w:firstLine="284"/>
        <w:rPr>
          <w:rFonts w:ascii="Times New Roman" w:hAnsi="Times New Roman" w:cs="Times New Roman"/>
          <w:sz w:val="24"/>
        </w:rPr>
      </w:pPr>
      <w:r w:rsidRPr="00C911A6">
        <w:rPr>
          <w:rFonts w:ascii="Times New Roman" w:hAnsi="Times New Roman" w:cs="Times New Roman"/>
          <w:b/>
          <w:bCs/>
          <w:sz w:val="24"/>
        </w:rPr>
        <w:t>§ 1</w:t>
      </w:r>
      <w:r w:rsidR="00515141">
        <w:rPr>
          <w:rFonts w:ascii="Times New Roman" w:hAnsi="Times New Roman" w:cs="Times New Roman"/>
          <w:b/>
          <w:bCs/>
          <w:sz w:val="24"/>
        </w:rPr>
        <w:t>4</w:t>
      </w:r>
      <w:r w:rsidRPr="00C911A6">
        <w:rPr>
          <w:rFonts w:ascii="Times New Roman" w:hAnsi="Times New Roman" w:cs="Times New Roman"/>
          <w:b/>
          <w:sz w:val="24"/>
        </w:rPr>
        <w:t>.</w:t>
      </w:r>
      <w:r w:rsidRPr="00C911A6">
        <w:rPr>
          <w:rFonts w:ascii="Times New Roman" w:hAnsi="Times New Roman" w:cs="Times New Roman"/>
          <w:b/>
          <w:sz w:val="24"/>
        </w:rPr>
        <w:tab/>
      </w:r>
      <w:r w:rsidRPr="00C911A6">
        <w:rPr>
          <w:rFonts w:ascii="Times New Roman" w:hAnsi="Times New Roman" w:cs="Times New Roman"/>
          <w:sz w:val="24"/>
        </w:rPr>
        <w:t xml:space="preserve">Na obszarze objętym niniejszym </w:t>
      </w:r>
      <w:r w:rsidRPr="00D15C6C">
        <w:rPr>
          <w:rFonts w:ascii="Times New Roman" w:hAnsi="Times New Roman" w:cs="Times New Roman"/>
          <w:sz w:val="24"/>
        </w:rPr>
        <w:t>planem tracą moc ustalenia miejscowego planu zagospo</w:t>
      </w:r>
      <w:r w:rsidRPr="00D15C6C">
        <w:rPr>
          <w:rFonts w:ascii="Times New Roman" w:hAnsi="Times New Roman" w:cs="Times New Roman"/>
          <w:sz w:val="24"/>
        </w:rPr>
        <w:softHyphen/>
        <w:t xml:space="preserve">darowania przestrzennego przyjętego </w:t>
      </w:r>
      <w:r w:rsidRPr="00D15C6C">
        <w:rPr>
          <w:rFonts w:ascii="Times New Roman" w:hAnsi="Times New Roman" w:cs="Times New Roman"/>
          <w:bCs/>
          <w:sz w:val="24"/>
        </w:rPr>
        <w:t xml:space="preserve">Uchwałą Nr XXXVIII/215/2006 </w:t>
      </w:r>
      <w:r w:rsidRPr="00D15C6C">
        <w:rPr>
          <w:rFonts w:ascii="Times New Roman" w:hAnsi="Times New Roman" w:cs="Times New Roman"/>
          <w:sz w:val="24"/>
        </w:rPr>
        <w:t xml:space="preserve">Rady Gminy Kołobrzeg </w:t>
      </w:r>
      <w:r w:rsidRPr="00D15C6C">
        <w:rPr>
          <w:rFonts w:ascii="Times New Roman" w:hAnsi="Times New Roman" w:cs="Times New Roman"/>
          <w:bCs/>
          <w:sz w:val="24"/>
        </w:rPr>
        <w:t>z dnia 8 sierpnia 2006 r.,</w:t>
      </w:r>
      <w:r w:rsidRPr="00D15C6C">
        <w:rPr>
          <w:rFonts w:ascii="Times New Roman" w:hAnsi="Times New Roman" w:cs="Times New Roman"/>
          <w:sz w:val="24"/>
        </w:rPr>
        <w:t xml:space="preserve"> opublikowanego w Dzienniku Urzędowym Woje</w:t>
      </w:r>
      <w:r w:rsidRPr="00D15C6C">
        <w:rPr>
          <w:rFonts w:ascii="Times New Roman" w:hAnsi="Times New Roman" w:cs="Times New Roman"/>
          <w:sz w:val="24"/>
        </w:rPr>
        <w:softHyphen/>
        <w:t>wództwa Zachodniopo</w:t>
      </w:r>
      <w:r w:rsidRPr="00D15C6C">
        <w:rPr>
          <w:rFonts w:ascii="Times New Roman" w:hAnsi="Times New Roman" w:cs="Times New Roman"/>
          <w:sz w:val="24"/>
        </w:rPr>
        <w:softHyphen/>
        <w:t>morskiego z 2006 r. Nr 99 poz. 1868.</w:t>
      </w:r>
    </w:p>
    <w:p w:rsidR="00FD4501" w:rsidRPr="00FD4501" w:rsidRDefault="00FD4501" w:rsidP="00A737BE">
      <w:pPr>
        <w:pStyle w:val="Tekstpodstawowywcity"/>
        <w:spacing w:line="300" w:lineRule="exact"/>
        <w:ind w:firstLine="284"/>
        <w:outlineLvl w:val="1"/>
        <w:rPr>
          <w:rFonts w:ascii="Times New Roman" w:hAnsi="Times New Roman"/>
          <w:sz w:val="24"/>
          <w:szCs w:val="24"/>
        </w:rPr>
      </w:pPr>
    </w:p>
    <w:p w:rsidR="00FD4501" w:rsidRPr="00967DBD" w:rsidRDefault="00FD4501" w:rsidP="00A737BE">
      <w:pPr>
        <w:pStyle w:val="Tekstpodstawowywcity"/>
        <w:tabs>
          <w:tab w:val="left" w:pos="851"/>
        </w:tabs>
        <w:spacing w:line="300" w:lineRule="exact"/>
        <w:ind w:firstLine="284"/>
        <w:outlineLvl w:val="1"/>
        <w:rPr>
          <w:rFonts w:ascii="Times New Roman" w:hAnsi="Times New Roman"/>
          <w:color w:val="auto"/>
          <w:sz w:val="24"/>
          <w:szCs w:val="24"/>
        </w:rPr>
      </w:pPr>
      <w:r w:rsidRPr="00967DBD">
        <w:rPr>
          <w:rFonts w:ascii="Times New Roman" w:hAnsi="Times New Roman"/>
          <w:b/>
          <w:color w:val="auto"/>
          <w:sz w:val="24"/>
          <w:szCs w:val="24"/>
        </w:rPr>
        <w:t>§ 1</w:t>
      </w:r>
      <w:r w:rsidR="00515141">
        <w:rPr>
          <w:rFonts w:ascii="Times New Roman" w:hAnsi="Times New Roman"/>
          <w:b/>
          <w:color w:val="auto"/>
          <w:sz w:val="24"/>
          <w:szCs w:val="24"/>
        </w:rPr>
        <w:t>5</w:t>
      </w:r>
      <w:r w:rsidRPr="00967DBD">
        <w:rPr>
          <w:rFonts w:ascii="Times New Roman" w:hAnsi="Times New Roman"/>
          <w:b/>
          <w:color w:val="auto"/>
          <w:sz w:val="24"/>
          <w:szCs w:val="24"/>
        </w:rPr>
        <w:t>.</w:t>
      </w:r>
      <w:r w:rsidRPr="00967DBD">
        <w:rPr>
          <w:rFonts w:ascii="Times New Roman" w:hAnsi="Times New Roman"/>
          <w:b/>
          <w:color w:val="auto"/>
          <w:sz w:val="24"/>
          <w:szCs w:val="24"/>
        </w:rPr>
        <w:tab/>
      </w:r>
      <w:r w:rsidRPr="00967DBD">
        <w:rPr>
          <w:rFonts w:ascii="Times New Roman" w:hAnsi="Times New Roman"/>
          <w:color w:val="auto"/>
          <w:sz w:val="24"/>
          <w:szCs w:val="24"/>
        </w:rPr>
        <w:t xml:space="preserve">Wykonanie uchwały powierza się Wójtowi Gminy </w:t>
      </w:r>
      <w:r w:rsidR="00967DBD" w:rsidRPr="00967DBD">
        <w:rPr>
          <w:rFonts w:ascii="Times New Roman" w:hAnsi="Times New Roman"/>
          <w:color w:val="auto"/>
          <w:sz w:val="24"/>
          <w:szCs w:val="24"/>
        </w:rPr>
        <w:t>Kołobrzeg.</w:t>
      </w:r>
    </w:p>
    <w:p w:rsidR="00FD4501" w:rsidRPr="00967DBD" w:rsidRDefault="00FD4501" w:rsidP="00A737BE">
      <w:pPr>
        <w:pStyle w:val="Tekstpodstawowywcity"/>
        <w:spacing w:line="300" w:lineRule="exact"/>
        <w:ind w:firstLine="284"/>
        <w:outlineLvl w:val="1"/>
        <w:rPr>
          <w:rFonts w:ascii="Times New Roman" w:hAnsi="Times New Roman"/>
          <w:color w:val="auto"/>
          <w:sz w:val="24"/>
          <w:szCs w:val="24"/>
        </w:rPr>
      </w:pPr>
    </w:p>
    <w:p w:rsidR="00FD4501" w:rsidRPr="00967DBD" w:rsidRDefault="00FD4501" w:rsidP="00A737BE">
      <w:pPr>
        <w:pStyle w:val="Tekstpodstawowy2"/>
        <w:tabs>
          <w:tab w:val="left" w:pos="851"/>
        </w:tabs>
        <w:spacing w:line="300" w:lineRule="exact"/>
        <w:ind w:firstLine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67DBD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4649E9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515141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="004649E9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967DBD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967DBD">
        <w:rPr>
          <w:rFonts w:ascii="Times New Roman" w:hAnsi="Times New Roman" w:cs="Times New Roman"/>
          <w:color w:val="auto"/>
          <w:sz w:val="24"/>
          <w:szCs w:val="24"/>
        </w:rPr>
        <w:t>Uchwała wchodzi w życie po upływie 14 dni od dnia jej ogłoszenia w Dzienniku Urzędowym Województwa Zachodniopomorskiego oraz podlega publikacji na stronie inte</w:t>
      </w:r>
      <w:r w:rsidRPr="00967DBD">
        <w:rPr>
          <w:rFonts w:ascii="Times New Roman" w:hAnsi="Times New Roman" w:cs="Times New Roman"/>
          <w:color w:val="auto"/>
          <w:sz w:val="24"/>
          <w:szCs w:val="24"/>
        </w:rPr>
        <w:t>r</w:t>
      </w:r>
      <w:r w:rsidRPr="00967DBD">
        <w:rPr>
          <w:rFonts w:ascii="Times New Roman" w:hAnsi="Times New Roman" w:cs="Times New Roman"/>
          <w:color w:val="auto"/>
          <w:sz w:val="24"/>
          <w:szCs w:val="24"/>
        </w:rPr>
        <w:t>netowej Urzędu Gminy K</w:t>
      </w:r>
      <w:r w:rsidR="00967DBD" w:rsidRPr="00967DBD">
        <w:rPr>
          <w:rFonts w:ascii="Times New Roman" w:hAnsi="Times New Roman" w:cs="Times New Roman"/>
          <w:color w:val="auto"/>
          <w:sz w:val="24"/>
          <w:szCs w:val="24"/>
        </w:rPr>
        <w:t>ołobrzeg</w:t>
      </w:r>
    </w:p>
    <w:p w:rsidR="00FD4501" w:rsidRPr="00FD4501" w:rsidRDefault="00FD4501" w:rsidP="00A737BE">
      <w:pPr>
        <w:spacing w:line="300" w:lineRule="exact"/>
        <w:ind w:right="185"/>
        <w:jc w:val="right"/>
        <w:rPr>
          <w:color w:val="FF0000"/>
        </w:rPr>
      </w:pPr>
    </w:p>
    <w:p w:rsidR="00FD4501" w:rsidRPr="00967DBD" w:rsidRDefault="00FD4501" w:rsidP="00A737BE">
      <w:pPr>
        <w:spacing w:line="300" w:lineRule="exact"/>
        <w:ind w:right="185"/>
        <w:jc w:val="right"/>
      </w:pPr>
    </w:p>
    <w:p w:rsidR="00FD4501" w:rsidRPr="00FD4501" w:rsidRDefault="00FD4501" w:rsidP="00A737BE">
      <w:pPr>
        <w:spacing w:line="300" w:lineRule="exact"/>
        <w:ind w:right="480"/>
        <w:jc w:val="right"/>
      </w:pPr>
      <w:r w:rsidRPr="00967DBD">
        <w:t>Przewodniczący Rady Gminy</w:t>
      </w:r>
    </w:p>
    <w:p w:rsidR="00FD4501" w:rsidRPr="00FD4501" w:rsidRDefault="00FD4501" w:rsidP="00A737BE">
      <w:pPr>
        <w:tabs>
          <w:tab w:val="left" w:pos="567"/>
        </w:tabs>
        <w:spacing w:before="120" w:line="300" w:lineRule="exact"/>
        <w:jc w:val="both"/>
        <w:rPr>
          <w:color w:val="FF0000"/>
        </w:rPr>
      </w:pPr>
    </w:p>
    <w:p w:rsidR="00FD4501" w:rsidRPr="00FD4501" w:rsidRDefault="00FD4501" w:rsidP="00A737BE">
      <w:pPr>
        <w:spacing w:line="300" w:lineRule="exact"/>
        <w:rPr>
          <w:color w:val="FF0000"/>
        </w:rPr>
      </w:pPr>
    </w:p>
    <w:p w:rsidR="001779BE" w:rsidRDefault="001779BE" w:rsidP="00A737BE">
      <w:pPr>
        <w:spacing w:line="300" w:lineRule="exact"/>
        <w:ind w:left="360" w:hanging="360"/>
        <w:jc w:val="both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color w:val="000000"/>
          <w:sz w:val="16"/>
          <w:szCs w:val="16"/>
        </w:rPr>
        <w:t> </w:t>
      </w:r>
    </w:p>
    <w:sectPr w:rsidR="001779BE" w:rsidSect="00D45A2C">
      <w:footerReference w:type="default" r:id="rId8"/>
      <w:pgSz w:w="11906" w:h="16838" w:code="9"/>
      <w:pgMar w:top="1361" w:right="1134" w:bottom="1191" w:left="1701" w:header="709" w:footer="4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496" w:rsidRDefault="00E04496" w:rsidP="00913C6A">
      <w:r>
        <w:separator/>
      </w:r>
    </w:p>
  </w:endnote>
  <w:endnote w:type="continuationSeparator" w:id="0">
    <w:p w:rsidR="00E04496" w:rsidRDefault="00E04496" w:rsidP="00913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32C" w:rsidRDefault="0078303B">
    <w:pPr>
      <w:pStyle w:val="Stopka"/>
      <w:jc w:val="center"/>
    </w:pPr>
    <w:r w:rsidRPr="00106422">
      <w:rPr>
        <w:sz w:val="20"/>
        <w:szCs w:val="20"/>
      </w:rPr>
      <w:fldChar w:fldCharType="begin"/>
    </w:r>
    <w:r w:rsidR="0098332C" w:rsidRPr="00106422">
      <w:rPr>
        <w:sz w:val="20"/>
        <w:szCs w:val="20"/>
      </w:rPr>
      <w:instrText xml:space="preserve"> PAGE   \* MERGEFORMAT </w:instrText>
    </w:r>
    <w:r w:rsidRPr="00106422">
      <w:rPr>
        <w:sz w:val="20"/>
        <w:szCs w:val="20"/>
      </w:rPr>
      <w:fldChar w:fldCharType="separate"/>
    </w:r>
    <w:r w:rsidR="007D6847">
      <w:rPr>
        <w:noProof/>
        <w:sz w:val="20"/>
        <w:szCs w:val="20"/>
      </w:rPr>
      <w:t>4</w:t>
    </w:r>
    <w:r w:rsidRPr="00106422">
      <w:rPr>
        <w:sz w:val="20"/>
        <w:szCs w:val="20"/>
      </w:rPr>
      <w:fldChar w:fldCharType="end"/>
    </w:r>
  </w:p>
  <w:p w:rsidR="0098332C" w:rsidRDefault="009833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496" w:rsidRDefault="00E04496" w:rsidP="00913C6A">
      <w:r>
        <w:separator/>
      </w:r>
    </w:p>
  </w:footnote>
  <w:footnote w:type="continuationSeparator" w:id="0">
    <w:p w:rsidR="00E04496" w:rsidRDefault="00E04496" w:rsidP="00913C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FEEA2614"/>
    <w:name w:val="WW8Num2"/>
    <w:lvl w:ilvl="0">
      <w:start w:val="1"/>
      <w:numFmt w:val="decimal"/>
      <w:lvlText w:val="%1)"/>
      <w:lvlJc w:val="left"/>
      <w:pPr>
        <w:tabs>
          <w:tab w:val="num" w:pos="2127"/>
        </w:tabs>
        <w:ind w:left="2127" w:hanging="360"/>
      </w:pPr>
      <w:rPr>
        <w:rFonts w:cs="Times New Roman"/>
        <w:color w:val="auto"/>
      </w:rPr>
    </w:lvl>
  </w:abstractNum>
  <w:abstractNum w:abstractNumId="1">
    <w:nsid w:val="03446923"/>
    <w:multiLevelType w:val="hybridMultilevel"/>
    <w:tmpl w:val="8C96D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C7B17"/>
    <w:multiLevelType w:val="hybridMultilevel"/>
    <w:tmpl w:val="27BA8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35964"/>
    <w:multiLevelType w:val="hybridMultilevel"/>
    <w:tmpl w:val="02082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617F1"/>
    <w:multiLevelType w:val="hybridMultilevel"/>
    <w:tmpl w:val="1674E7D6"/>
    <w:lvl w:ilvl="0" w:tplc="20860C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356E8E"/>
    <w:multiLevelType w:val="hybridMultilevel"/>
    <w:tmpl w:val="1842E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B4770"/>
    <w:multiLevelType w:val="hybridMultilevel"/>
    <w:tmpl w:val="7878F03E"/>
    <w:lvl w:ilvl="0" w:tplc="1046D22E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>
    <w:nsid w:val="1FB47B3B"/>
    <w:multiLevelType w:val="hybridMultilevel"/>
    <w:tmpl w:val="4868473C"/>
    <w:lvl w:ilvl="0" w:tplc="F12A58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095DC7"/>
    <w:multiLevelType w:val="hybridMultilevel"/>
    <w:tmpl w:val="EBA01F78"/>
    <w:lvl w:ilvl="0" w:tplc="98C06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MS Shell Dlg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346ACA"/>
    <w:multiLevelType w:val="hybridMultilevel"/>
    <w:tmpl w:val="1B12F836"/>
    <w:lvl w:ilvl="0" w:tplc="4EB298B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2914696"/>
    <w:multiLevelType w:val="hybridMultilevel"/>
    <w:tmpl w:val="B5EA40E8"/>
    <w:lvl w:ilvl="0" w:tplc="9F8EB5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CE551F"/>
    <w:multiLevelType w:val="hybridMultilevel"/>
    <w:tmpl w:val="BAA001F6"/>
    <w:lvl w:ilvl="0" w:tplc="76B0B71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45188"/>
    <w:multiLevelType w:val="hybridMultilevel"/>
    <w:tmpl w:val="0BBEC1B2"/>
    <w:lvl w:ilvl="0" w:tplc="6AC23132">
      <w:start w:val="1"/>
      <w:numFmt w:val="decimal"/>
      <w:lvlText w:val="%1)"/>
      <w:lvlJc w:val="left"/>
      <w:pPr>
        <w:tabs>
          <w:tab w:val="num" w:pos="2127"/>
        </w:tabs>
        <w:ind w:left="2127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2847"/>
        </w:tabs>
        <w:ind w:left="284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13">
    <w:nsid w:val="2619343F"/>
    <w:multiLevelType w:val="hybridMultilevel"/>
    <w:tmpl w:val="08F05554"/>
    <w:lvl w:ilvl="0" w:tplc="CAE8B068">
      <w:start w:val="1"/>
      <w:numFmt w:val="decimal"/>
      <w:lvlText w:val="%1."/>
      <w:lvlJc w:val="left"/>
      <w:pPr>
        <w:ind w:left="794" w:hanging="51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7034895"/>
    <w:multiLevelType w:val="hybridMultilevel"/>
    <w:tmpl w:val="665E79C0"/>
    <w:lvl w:ilvl="0" w:tplc="2EC22B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DB82AFA"/>
    <w:multiLevelType w:val="hybridMultilevel"/>
    <w:tmpl w:val="3FDE8E1E"/>
    <w:lvl w:ilvl="0" w:tplc="A0CC47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5443924"/>
    <w:multiLevelType w:val="hybridMultilevel"/>
    <w:tmpl w:val="EBA231E2"/>
    <w:lvl w:ilvl="0" w:tplc="5A6AF6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6C556CE"/>
    <w:multiLevelType w:val="hybridMultilevel"/>
    <w:tmpl w:val="1610A6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77576"/>
    <w:multiLevelType w:val="hybridMultilevel"/>
    <w:tmpl w:val="C9101CB4"/>
    <w:lvl w:ilvl="0" w:tplc="2594F2A2">
      <w:start w:val="8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3560C04"/>
    <w:multiLevelType w:val="hybridMultilevel"/>
    <w:tmpl w:val="55728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F7611"/>
    <w:multiLevelType w:val="hybridMultilevel"/>
    <w:tmpl w:val="91BA0ECC"/>
    <w:lvl w:ilvl="0" w:tplc="9C1096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147442"/>
    <w:multiLevelType w:val="hybridMultilevel"/>
    <w:tmpl w:val="AD041982"/>
    <w:lvl w:ilvl="0" w:tplc="283499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90187480">
      <w:start w:val="1"/>
      <w:numFmt w:val="decimal"/>
      <w:lvlText w:val="%2)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 w:tplc="58425714">
      <w:start w:val="1"/>
      <w:numFmt w:val="lowerLetter"/>
      <w:lvlText w:val="%3)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 w:tplc="C89A40E6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4" w:tplc="75A8537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5" w:tplc="B0B00246">
      <w:start w:val="1"/>
      <w:numFmt w:val="decimal"/>
      <w:lvlText w:val="%6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6" w:tplc="E6749090">
      <w:start w:val="1"/>
      <w:numFmt w:val="decimal"/>
      <w:lvlText w:val="%7)"/>
      <w:lvlJc w:val="left"/>
      <w:pPr>
        <w:tabs>
          <w:tab w:val="num" w:pos="757"/>
        </w:tabs>
        <w:ind w:left="680" w:hanging="283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CD3FF3"/>
    <w:multiLevelType w:val="hybridMultilevel"/>
    <w:tmpl w:val="C3A2B302"/>
    <w:lvl w:ilvl="0" w:tplc="F7C6F96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A432C59"/>
    <w:multiLevelType w:val="hybridMultilevel"/>
    <w:tmpl w:val="7820E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E0045"/>
    <w:multiLevelType w:val="hybridMultilevel"/>
    <w:tmpl w:val="297CC78A"/>
    <w:lvl w:ilvl="0" w:tplc="7FA2EE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B313C0C"/>
    <w:multiLevelType w:val="hybridMultilevel"/>
    <w:tmpl w:val="DC7617BC"/>
    <w:lvl w:ilvl="0" w:tplc="926222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BAF0E3B"/>
    <w:multiLevelType w:val="hybridMultilevel"/>
    <w:tmpl w:val="E9B42D00"/>
    <w:lvl w:ilvl="0" w:tplc="763C7E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0155E0C"/>
    <w:multiLevelType w:val="hybridMultilevel"/>
    <w:tmpl w:val="9F7CE568"/>
    <w:lvl w:ilvl="0" w:tplc="574A1C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3B611B7"/>
    <w:multiLevelType w:val="hybridMultilevel"/>
    <w:tmpl w:val="58C023FA"/>
    <w:lvl w:ilvl="0" w:tplc="4612AFBC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BF40C4"/>
    <w:multiLevelType w:val="hybridMultilevel"/>
    <w:tmpl w:val="CFB013B4"/>
    <w:lvl w:ilvl="0" w:tplc="4B824368">
      <w:start w:val="3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8D3453C"/>
    <w:multiLevelType w:val="hybridMultilevel"/>
    <w:tmpl w:val="76EA94BE"/>
    <w:lvl w:ilvl="0" w:tplc="D26AC3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rial" w:hint="default"/>
        <w:color w:val="auto"/>
      </w:rPr>
    </w:lvl>
    <w:lvl w:ilvl="1" w:tplc="EE3C02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Arial" w:hint="default"/>
      </w:rPr>
    </w:lvl>
    <w:lvl w:ilvl="2" w:tplc="52F62236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eastAsia="Arial" w:hint="default"/>
      </w:rPr>
    </w:lvl>
    <w:lvl w:ilvl="3" w:tplc="7FAEC1A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eastAsia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2C5CC0"/>
    <w:multiLevelType w:val="hybridMultilevel"/>
    <w:tmpl w:val="21923A16"/>
    <w:lvl w:ilvl="0" w:tplc="77B286C2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2">
    <w:nsid w:val="6E5A39F5"/>
    <w:multiLevelType w:val="hybridMultilevel"/>
    <w:tmpl w:val="E8BE3D1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20159F0"/>
    <w:multiLevelType w:val="hybridMultilevel"/>
    <w:tmpl w:val="FA0A08A8"/>
    <w:lvl w:ilvl="0" w:tplc="678AAC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3C22200"/>
    <w:multiLevelType w:val="hybridMultilevel"/>
    <w:tmpl w:val="8ABCBBAA"/>
    <w:lvl w:ilvl="0" w:tplc="3C1EDB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4275FB2"/>
    <w:multiLevelType w:val="hybridMultilevel"/>
    <w:tmpl w:val="E69A3402"/>
    <w:lvl w:ilvl="0" w:tplc="56AEDE76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4D619A7"/>
    <w:multiLevelType w:val="hybridMultilevel"/>
    <w:tmpl w:val="45845D1C"/>
    <w:lvl w:ilvl="0" w:tplc="8C5E59B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493B52"/>
    <w:multiLevelType w:val="hybridMultilevel"/>
    <w:tmpl w:val="1D328400"/>
    <w:lvl w:ilvl="0" w:tplc="39AE412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60C0DF9"/>
    <w:multiLevelType w:val="hybridMultilevel"/>
    <w:tmpl w:val="514ADD1E"/>
    <w:lvl w:ilvl="0" w:tplc="35905E1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7C92E8C"/>
    <w:multiLevelType w:val="hybridMultilevel"/>
    <w:tmpl w:val="AA224EE6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>
    <w:nsid w:val="7B571654"/>
    <w:multiLevelType w:val="hybridMultilevel"/>
    <w:tmpl w:val="9F9839DE"/>
    <w:lvl w:ilvl="0" w:tplc="C86ECD7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16"/>
  </w:num>
  <w:num w:numId="4">
    <w:abstractNumId w:val="34"/>
  </w:num>
  <w:num w:numId="5">
    <w:abstractNumId w:val="37"/>
  </w:num>
  <w:num w:numId="6">
    <w:abstractNumId w:val="23"/>
  </w:num>
  <w:num w:numId="7">
    <w:abstractNumId w:val="18"/>
  </w:num>
  <w:num w:numId="8">
    <w:abstractNumId w:val="27"/>
  </w:num>
  <w:num w:numId="9">
    <w:abstractNumId w:val="35"/>
  </w:num>
  <w:num w:numId="10">
    <w:abstractNumId w:val="5"/>
  </w:num>
  <w:num w:numId="11">
    <w:abstractNumId w:val="25"/>
  </w:num>
  <w:num w:numId="12">
    <w:abstractNumId w:val="1"/>
  </w:num>
  <w:num w:numId="13">
    <w:abstractNumId w:val="39"/>
  </w:num>
  <w:num w:numId="14">
    <w:abstractNumId w:val="22"/>
  </w:num>
  <w:num w:numId="15">
    <w:abstractNumId w:val="10"/>
  </w:num>
  <w:num w:numId="16">
    <w:abstractNumId w:val="3"/>
  </w:num>
  <w:num w:numId="17">
    <w:abstractNumId w:val="0"/>
  </w:num>
  <w:num w:numId="18">
    <w:abstractNumId w:val="13"/>
  </w:num>
  <w:num w:numId="19">
    <w:abstractNumId w:val="38"/>
  </w:num>
  <w:num w:numId="20">
    <w:abstractNumId w:val="17"/>
  </w:num>
  <w:num w:numId="21">
    <w:abstractNumId w:val="24"/>
  </w:num>
  <w:num w:numId="22">
    <w:abstractNumId w:val="2"/>
  </w:num>
  <w:num w:numId="23">
    <w:abstractNumId w:val="7"/>
  </w:num>
  <w:num w:numId="24">
    <w:abstractNumId w:val="9"/>
  </w:num>
  <w:num w:numId="25">
    <w:abstractNumId w:val="14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2"/>
  </w:num>
  <w:num w:numId="29">
    <w:abstractNumId w:val="29"/>
  </w:num>
  <w:num w:numId="30">
    <w:abstractNumId w:val="6"/>
  </w:num>
  <w:num w:numId="31">
    <w:abstractNumId w:val="20"/>
  </w:num>
  <w:num w:numId="32">
    <w:abstractNumId w:val="33"/>
  </w:num>
  <w:num w:numId="33">
    <w:abstractNumId w:val="26"/>
  </w:num>
  <w:num w:numId="34">
    <w:abstractNumId w:val="15"/>
  </w:num>
  <w:num w:numId="35">
    <w:abstractNumId w:val="4"/>
  </w:num>
  <w:num w:numId="36">
    <w:abstractNumId w:val="40"/>
  </w:num>
  <w:num w:numId="37">
    <w:abstractNumId w:val="21"/>
  </w:num>
  <w:num w:numId="38">
    <w:abstractNumId w:val="30"/>
  </w:num>
  <w:num w:numId="39">
    <w:abstractNumId w:val="36"/>
  </w:num>
  <w:num w:numId="40">
    <w:abstractNumId w:val="12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6F5"/>
    <w:rsid w:val="00000F37"/>
    <w:rsid w:val="000021F0"/>
    <w:rsid w:val="0000249D"/>
    <w:rsid w:val="000108D5"/>
    <w:rsid w:val="0001135F"/>
    <w:rsid w:val="00011CCF"/>
    <w:rsid w:val="000143A5"/>
    <w:rsid w:val="00020AF1"/>
    <w:rsid w:val="000224E9"/>
    <w:rsid w:val="00025821"/>
    <w:rsid w:val="00027C2F"/>
    <w:rsid w:val="00027ECD"/>
    <w:rsid w:val="000370A7"/>
    <w:rsid w:val="00042363"/>
    <w:rsid w:val="000437B4"/>
    <w:rsid w:val="00056C95"/>
    <w:rsid w:val="000647B5"/>
    <w:rsid w:val="000676E6"/>
    <w:rsid w:val="0007019D"/>
    <w:rsid w:val="00072716"/>
    <w:rsid w:val="00072E32"/>
    <w:rsid w:val="0007531F"/>
    <w:rsid w:val="000760F7"/>
    <w:rsid w:val="0008452D"/>
    <w:rsid w:val="000A55FF"/>
    <w:rsid w:val="000B3788"/>
    <w:rsid w:val="000C3C2F"/>
    <w:rsid w:val="000D2939"/>
    <w:rsid w:val="000D4C9A"/>
    <w:rsid w:val="000D4FAB"/>
    <w:rsid w:val="000E1FE0"/>
    <w:rsid w:val="000E3B59"/>
    <w:rsid w:val="000E4F11"/>
    <w:rsid w:val="000E5568"/>
    <w:rsid w:val="00105A38"/>
    <w:rsid w:val="00106422"/>
    <w:rsid w:val="00111C13"/>
    <w:rsid w:val="001165F7"/>
    <w:rsid w:val="00116CF2"/>
    <w:rsid w:val="00124943"/>
    <w:rsid w:val="001308EE"/>
    <w:rsid w:val="00132262"/>
    <w:rsid w:val="00137B68"/>
    <w:rsid w:val="00143FF1"/>
    <w:rsid w:val="00145E92"/>
    <w:rsid w:val="00147A2B"/>
    <w:rsid w:val="001535D9"/>
    <w:rsid w:val="00157FCB"/>
    <w:rsid w:val="00173783"/>
    <w:rsid w:val="0017407F"/>
    <w:rsid w:val="0017781B"/>
    <w:rsid w:val="001779BE"/>
    <w:rsid w:val="001806F2"/>
    <w:rsid w:val="0018326B"/>
    <w:rsid w:val="00190590"/>
    <w:rsid w:val="00194AB2"/>
    <w:rsid w:val="001A2D37"/>
    <w:rsid w:val="001B1B51"/>
    <w:rsid w:val="001B52B3"/>
    <w:rsid w:val="001C1F3A"/>
    <w:rsid w:val="001C46C1"/>
    <w:rsid w:val="001D0957"/>
    <w:rsid w:val="001D1163"/>
    <w:rsid w:val="001D261C"/>
    <w:rsid w:val="001D440D"/>
    <w:rsid w:val="001D4D3E"/>
    <w:rsid w:val="001E6FD5"/>
    <w:rsid w:val="001F02B5"/>
    <w:rsid w:val="001F0CA3"/>
    <w:rsid w:val="001F2595"/>
    <w:rsid w:val="001F4123"/>
    <w:rsid w:val="0020344F"/>
    <w:rsid w:val="00206494"/>
    <w:rsid w:val="00212276"/>
    <w:rsid w:val="00213252"/>
    <w:rsid w:val="0022588E"/>
    <w:rsid w:val="00227723"/>
    <w:rsid w:val="0023094F"/>
    <w:rsid w:val="00242659"/>
    <w:rsid w:val="00275B3A"/>
    <w:rsid w:val="00277980"/>
    <w:rsid w:val="0028143C"/>
    <w:rsid w:val="002A2E4D"/>
    <w:rsid w:val="002B398D"/>
    <w:rsid w:val="002C165F"/>
    <w:rsid w:val="002C314D"/>
    <w:rsid w:val="002C4138"/>
    <w:rsid w:val="002C5ECD"/>
    <w:rsid w:val="002C6AED"/>
    <w:rsid w:val="002D025B"/>
    <w:rsid w:val="002D2D7F"/>
    <w:rsid w:val="002D6001"/>
    <w:rsid w:val="002E1970"/>
    <w:rsid w:val="002E1B7B"/>
    <w:rsid w:val="002E3C23"/>
    <w:rsid w:val="002E5002"/>
    <w:rsid w:val="002E775E"/>
    <w:rsid w:val="002E7B2F"/>
    <w:rsid w:val="002F0395"/>
    <w:rsid w:val="002F1E82"/>
    <w:rsid w:val="002F27FA"/>
    <w:rsid w:val="002F65C2"/>
    <w:rsid w:val="003051A7"/>
    <w:rsid w:val="00313494"/>
    <w:rsid w:val="00317ED4"/>
    <w:rsid w:val="0032066E"/>
    <w:rsid w:val="00333954"/>
    <w:rsid w:val="00336946"/>
    <w:rsid w:val="00336C2E"/>
    <w:rsid w:val="00341160"/>
    <w:rsid w:val="00343631"/>
    <w:rsid w:val="0036070D"/>
    <w:rsid w:val="00362E70"/>
    <w:rsid w:val="00365290"/>
    <w:rsid w:val="00365CA5"/>
    <w:rsid w:val="0037017C"/>
    <w:rsid w:val="00375721"/>
    <w:rsid w:val="00384005"/>
    <w:rsid w:val="003914F6"/>
    <w:rsid w:val="00394FE0"/>
    <w:rsid w:val="003A00A5"/>
    <w:rsid w:val="003A11CC"/>
    <w:rsid w:val="003B43FA"/>
    <w:rsid w:val="003B4EFB"/>
    <w:rsid w:val="003C4AE3"/>
    <w:rsid w:val="003D0BC2"/>
    <w:rsid w:val="003D123C"/>
    <w:rsid w:val="003D75AF"/>
    <w:rsid w:val="003E646A"/>
    <w:rsid w:val="003E6749"/>
    <w:rsid w:val="003F1E1D"/>
    <w:rsid w:val="0041354C"/>
    <w:rsid w:val="00414D89"/>
    <w:rsid w:val="00416A80"/>
    <w:rsid w:val="00421DB9"/>
    <w:rsid w:val="00424633"/>
    <w:rsid w:val="00430194"/>
    <w:rsid w:val="004321B6"/>
    <w:rsid w:val="00440598"/>
    <w:rsid w:val="00446141"/>
    <w:rsid w:val="00453382"/>
    <w:rsid w:val="004557FF"/>
    <w:rsid w:val="00460D32"/>
    <w:rsid w:val="004649E9"/>
    <w:rsid w:val="004662D6"/>
    <w:rsid w:val="00473BD6"/>
    <w:rsid w:val="00477CF8"/>
    <w:rsid w:val="004808A6"/>
    <w:rsid w:val="00495A96"/>
    <w:rsid w:val="004A5102"/>
    <w:rsid w:val="004A56C5"/>
    <w:rsid w:val="004A7B9D"/>
    <w:rsid w:val="004C0023"/>
    <w:rsid w:val="004C0789"/>
    <w:rsid w:val="004C14FA"/>
    <w:rsid w:val="004D087E"/>
    <w:rsid w:val="004D2C4E"/>
    <w:rsid w:val="004D3229"/>
    <w:rsid w:val="004D4521"/>
    <w:rsid w:val="004D4A91"/>
    <w:rsid w:val="004D4B5F"/>
    <w:rsid w:val="004D5FE6"/>
    <w:rsid w:val="004E49ED"/>
    <w:rsid w:val="004E5A0F"/>
    <w:rsid w:val="004E5EC4"/>
    <w:rsid w:val="004E77D6"/>
    <w:rsid w:val="00513811"/>
    <w:rsid w:val="00515141"/>
    <w:rsid w:val="00521247"/>
    <w:rsid w:val="00522132"/>
    <w:rsid w:val="005222ED"/>
    <w:rsid w:val="00533EFC"/>
    <w:rsid w:val="00541908"/>
    <w:rsid w:val="00543DF3"/>
    <w:rsid w:val="00552B50"/>
    <w:rsid w:val="00553B43"/>
    <w:rsid w:val="005625D1"/>
    <w:rsid w:val="00563D52"/>
    <w:rsid w:val="00574BD0"/>
    <w:rsid w:val="005750C7"/>
    <w:rsid w:val="00587762"/>
    <w:rsid w:val="005964CB"/>
    <w:rsid w:val="0059713A"/>
    <w:rsid w:val="005A09F8"/>
    <w:rsid w:val="005A125C"/>
    <w:rsid w:val="005A433F"/>
    <w:rsid w:val="005B3F79"/>
    <w:rsid w:val="005B4ADD"/>
    <w:rsid w:val="005C1B55"/>
    <w:rsid w:val="005C25FE"/>
    <w:rsid w:val="005C500F"/>
    <w:rsid w:val="005E1CE9"/>
    <w:rsid w:val="005E596D"/>
    <w:rsid w:val="005F3264"/>
    <w:rsid w:val="00601F50"/>
    <w:rsid w:val="00611FA2"/>
    <w:rsid w:val="00613004"/>
    <w:rsid w:val="00615CB5"/>
    <w:rsid w:val="00620410"/>
    <w:rsid w:val="00636F22"/>
    <w:rsid w:val="0063765F"/>
    <w:rsid w:val="00637D18"/>
    <w:rsid w:val="00646CB4"/>
    <w:rsid w:val="00647473"/>
    <w:rsid w:val="00651582"/>
    <w:rsid w:val="006515E7"/>
    <w:rsid w:val="0066158F"/>
    <w:rsid w:val="00662228"/>
    <w:rsid w:val="00666D86"/>
    <w:rsid w:val="006736BC"/>
    <w:rsid w:val="00674719"/>
    <w:rsid w:val="0069366E"/>
    <w:rsid w:val="0069508E"/>
    <w:rsid w:val="006A0FE5"/>
    <w:rsid w:val="006A2380"/>
    <w:rsid w:val="006A55FE"/>
    <w:rsid w:val="006A6888"/>
    <w:rsid w:val="006C2036"/>
    <w:rsid w:val="006D0A0F"/>
    <w:rsid w:val="006D2D89"/>
    <w:rsid w:val="006D653B"/>
    <w:rsid w:val="006E0E4A"/>
    <w:rsid w:val="006E451B"/>
    <w:rsid w:val="006E6D8B"/>
    <w:rsid w:val="006F24CA"/>
    <w:rsid w:val="0070249B"/>
    <w:rsid w:val="00703901"/>
    <w:rsid w:val="007054B3"/>
    <w:rsid w:val="00706006"/>
    <w:rsid w:val="007118FB"/>
    <w:rsid w:val="00713BC7"/>
    <w:rsid w:val="00715839"/>
    <w:rsid w:val="00715928"/>
    <w:rsid w:val="00727AC6"/>
    <w:rsid w:val="00731B82"/>
    <w:rsid w:val="007467B0"/>
    <w:rsid w:val="00753B13"/>
    <w:rsid w:val="00754F92"/>
    <w:rsid w:val="00755F4A"/>
    <w:rsid w:val="00764AAC"/>
    <w:rsid w:val="00770E91"/>
    <w:rsid w:val="0078303B"/>
    <w:rsid w:val="00783513"/>
    <w:rsid w:val="007841EA"/>
    <w:rsid w:val="00784D2C"/>
    <w:rsid w:val="00792E22"/>
    <w:rsid w:val="00793A34"/>
    <w:rsid w:val="00794D4D"/>
    <w:rsid w:val="007A0CA9"/>
    <w:rsid w:val="007A3243"/>
    <w:rsid w:val="007A6D1A"/>
    <w:rsid w:val="007C2942"/>
    <w:rsid w:val="007D03FC"/>
    <w:rsid w:val="007D2BF1"/>
    <w:rsid w:val="007D4A66"/>
    <w:rsid w:val="007D6847"/>
    <w:rsid w:val="007D7B2C"/>
    <w:rsid w:val="007E1F5C"/>
    <w:rsid w:val="007E6EB7"/>
    <w:rsid w:val="007F538B"/>
    <w:rsid w:val="00800204"/>
    <w:rsid w:val="0080562F"/>
    <w:rsid w:val="00806098"/>
    <w:rsid w:val="00807323"/>
    <w:rsid w:val="00812BEE"/>
    <w:rsid w:val="008147ED"/>
    <w:rsid w:val="00816183"/>
    <w:rsid w:val="00816CB3"/>
    <w:rsid w:val="00820850"/>
    <w:rsid w:val="008247CD"/>
    <w:rsid w:val="00845A60"/>
    <w:rsid w:val="008601F1"/>
    <w:rsid w:val="008700DA"/>
    <w:rsid w:val="0087313E"/>
    <w:rsid w:val="008734C0"/>
    <w:rsid w:val="008743E9"/>
    <w:rsid w:val="0089088B"/>
    <w:rsid w:val="00896987"/>
    <w:rsid w:val="008A09F8"/>
    <w:rsid w:val="008A1799"/>
    <w:rsid w:val="008A36FD"/>
    <w:rsid w:val="008A3C26"/>
    <w:rsid w:val="008C3895"/>
    <w:rsid w:val="008D0120"/>
    <w:rsid w:val="008D1F6F"/>
    <w:rsid w:val="008D7B63"/>
    <w:rsid w:val="008E12DD"/>
    <w:rsid w:val="008E4C62"/>
    <w:rsid w:val="008E71D2"/>
    <w:rsid w:val="008E78D0"/>
    <w:rsid w:val="008F5577"/>
    <w:rsid w:val="008F756D"/>
    <w:rsid w:val="00902BEB"/>
    <w:rsid w:val="00910EAF"/>
    <w:rsid w:val="00913773"/>
    <w:rsid w:val="00913C6A"/>
    <w:rsid w:val="009218E2"/>
    <w:rsid w:val="00923EF6"/>
    <w:rsid w:val="00930109"/>
    <w:rsid w:val="0094551B"/>
    <w:rsid w:val="00950931"/>
    <w:rsid w:val="009657CF"/>
    <w:rsid w:val="00967DBD"/>
    <w:rsid w:val="009700C3"/>
    <w:rsid w:val="00972448"/>
    <w:rsid w:val="00975463"/>
    <w:rsid w:val="00975A01"/>
    <w:rsid w:val="009800F6"/>
    <w:rsid w:val="00980F9B"/>
    <w:rsid w:val="009812DC"/>
    <w:rsid w:val="0098332C"/>
    <w:rsid w:val="0098340C"/>
    <w:rsid w:val="00985924"/>
    <w:rsid w:val="0099038A"/>
    <w:rsid w:val="009A0B2D"/>
    <w:rsid w:val="009B02BB"/>
    <w:rsid w:val="009B5094"/>
    <w:rsid w:val="009C262B"/>
    <w:rsid w:val="009C6D70"/>
    <w:rsid w:val="009C7B67"/>
    <w:rsid w:val="009D29E6"/>
    <w:rsid w:val="009E1A33"/>
    <w:rsid w:val="009E4A59"/>
    <w:rsid w:val="009F068B"/>
    <w:rsid w:val="009F1472"/>
    <w:rsid w:val="009F7278"/>
    <w:rsid w:val="00A105F6"/>
    <w:rsid w:val="00A1232F"/>
    <w:rsid w:val="00A15EE9"/>
    <w:rsid w:val="00A21A84"/>
    <w:rsid w:val="00A31906"/>
    <w:rsid w:val="00A330E0"/>
    <w:rsid w:val="00A33EDC"/>
    <w:rsid w:val="00A40704"/>
    <w:rsid w:val="00A44AB4"/>
    <w:rsid w:val="00A5140F"/>
    <w:rsid w:val="00A5194C"/>
    <w:rsid w:val="00A53A72"/>
    <w:rsid w:val="00A55633"/>
    <w:rsid w:val="00A72E8B"/>
    <w:rsid w:val="00A737BE"/>
    <w:rsid w:val="00A74FE7"/>
    <w:rsid w:val="00A83468"/>
    <w:rsid w:val="00A87546"/>
    <w:rsid w:val="00A93F5B"/>
    <w:rsid w:val="00AA5815"/>
    <w:rsid w:val="00AA705F"/>
    <w:rsid w:val="00AA78F1"/>
    <w:rsid w:val="00AB44AA"/>
    <w:rsid w:val="00AC2C87"/>
    <w:rsid w:val="00AC77A1"/>
    <w:rsid w:val="00AD3922"/>
    <w:rsid w:val="00AD5F59"/>
    <w:rsid w:val="00AF2667"/>
    <w:rsid w:val="00B029DA"/>
    <w:rsid w:val="00B03314"/>
    <w:rsid w:val="00B10F20"/>
    <w:rsid w:val="00B1187A"/>
    <w:rsid w:val="00B26607"/>
    <w:rsid w:val="00B31E17"/>
    <w:rsid w:val="00B360CD"/>
    <w:rsid w:val="00B40527"/>
    <w:rsid w:val="00B4331F"/>
    <w:rsid w:val="00B53B2D"/>
    <w:rsid w:val="00B53F59"/>
    <w:rsid w:val="00B55D75"/>
    <w:rsid w:val="00B56EF7"/>
    <w:rsid w:val="00B6118E"/>
    <w:rsid w:val="00B6179B"/>
    <w:rsid w:val="00B65CAA"/>
    <w:rsid w:val="00B72255"/>
    <w:rsid w:val="00B77206"/>
    <w:rsid w:val="00B775D1"/>
    <w:rsid w:val="00B95956"/>
    <w:rsid w:val="00BA1720"/>
    <w:rsid w:val="00BA2737"/>
    <w:rsid w:val="00BA601C"/>
    <w:rsid w:val="00BA6F0F"/>
    <w:rsid w:val="00BB46F6"/>
    <w:rsid w:val="00BB47F7"/>
    <w:rsid w:val="00BB6EB3"/>
    <w:rsid w:val="00BC0879"/>
    <w:rsid w:val="00BC10D8"/>
    <w:rsid w:val="00BC7C8E"/>
    <w:rsid w:val="00BD31A7"/>
    <w:rsid w:val="00BE0DE4"/>
    <w:rsid w:val="00BE4127"/>
    <w:rsid w:val="00BF0CFB"/>
    <w:rsid w:val="00BF3DA5"/>
    <w:rsid w:val="00BF602A"/>
    <w:rsid w:val="00BF63DB"/>
    <w:rsid w:val="00C014CF"/>
    <w:rsid w:val="00C06A08"/>
    <w:rsid w:val="00C161D8"/>
    <w:rsid w:val="00C1752A"/>
    <w:rsid w:val="00C21FC1"/>
    <w:rsid w:val="00C276D9"/>
    <w:rsid w:val="00C364D0"/>
    <w:rsid w:val="00C402EF"/>
    <w:rsid w:val="00C471E3"/>
    <w:rsid w:val="00C522A9"/>
    <w:rsid w:val="00C609F4"/>
    <w:rsid w:val="00C64A94"/>
    <w:rsid w:val="00C671EA"/>
    <w:rsid w:val="00C73937"/>
    <w:rsid w:val="00C75D8C"/>
    <w:rsid w:val="00C815F5"/>
    <w:rsid w:val="00C84C06"/>
    <w:rsid w:val="00C87D73"/>
    <w:rsid w:val="00C90189"/>
    <w:rsid w:val="00C911A6"/>
    <w:rsid w:val="00C97EC0"/>
    <w:rsid w:val="00CA4680"/>
    <w:rsid w:val="00CA63BE"/>
    <w:rsid w:val="00CB19A3"/>
    <w:rsid w:val="00CD0399"/>
    <w:rsid w:val="00CD3C40"/>
    <w:rsid w:val="00CE0A58"/>
    <w:rsid w:val="00CE1CED"/>
    <w:rsid w:val="00CE52DF"/>
    <w:rsid w:val="00CF028B"/>
    <w:rsid w:val="00CF1269"/>
    <w:rsid w:val="00CF71EA"/>
    <w:rsid w:val="00CF7428"/>
    <w:rsid w:val="00D02E11"/>
    <w:rsid w:val="00D0313C"/>
    <w:rsid w:val="00D048D9"/>
    <w:rsid w:val="00D1311A"/>
    <w:rsid w:val="00D1569F"/>
    <w:rsid w:val="00D15C6C"/>
    <w:rsid w:val="00D16067"/>
    <w:rsid w:val="00D16FD7"/>
    <w:rsid w:val="00D20F1F"/>
    <w:rsid w:val="00D2240A"/>
    <w:rsid w:val="00D240F8"/>
    <w:rsid w:val="00D26342"/>
    <w:rsid w:val="00D31C57"/>
    <w:rsid w:val="00D3320F"/>
    <w:rsid w:val="00D33D49"/>
    <w:rsid w:val="00D4592A"/>
    <w:rsid w:val="00D45A2C"/>
    <w:rsid w:val="00D50637"/>
    <w:rsid w:val="00D60DCF"/>
    <w:rsid w:val="00D628FB"/>
    <w:rsid w:val="00D647C6"/>
    <w:rsid w:val="00D65032"/>
    <w:rsid w:val="00D70AD6"/>
    <w:rsid w:val="00D73A45"/>
    <w:rsid w:val="00D762D2"/>
    <w:rsid w:val="00D8723D"/>
    <w:rsid w:val="00DA114C"/>
    <w:rsid w:val="00DA26F5"/>
    <w:rsid w:val="00DA5377"/>
    <w:rsid w:val="00DA741A"/>
    <w:rsid w:val="00DA7874"/>
    <w:rsid w:val="00DB6172"/>
    <w:rsid w:val="00DB65A2"/>
    <w:rsid w:val="00DC16ED"/>
    <w:rsid w:val="00DC4E0A"/>
    <w:rsid w:val="00DC4E39"/>
    <w:rsid w:val="00DD0308"/>
    <w:rsid w:val="00DD1C41"/>
    <w:rsid w:val="00DE7ED8"/>
    <w:rsid w:val="00DF7D68"/>
    <w:rsid w:val="00E04496"/>
    <w:rsid w:val="00E05B97"/>
    <w:rsid w:val="00E148F8"/>
    <w:rsid w:val="00E1574A"/>
    <w:rsid w:val="00E20382"/>
    <w:rsid w:val="00E20F9F"/>
    <w:rsid w:val="00E34995"/>
    <w:rsid w:val="00E4238E"/>
    <w:rsid w:val="00E44DD9"/>
    <w:rsid w:val="00E458AF"/>
    <w:rsid w:val="00E5432C"/>
    <w:rsid w:val="00E578A3"/>
    <w:rsid w:val="00E62624"/>
    <w:rsid w:val="00E675EA"/>
    <w:rsid w:val="00E74F3F"/>
    <w:rsid w:val="00E843A7"/>
    <w:rsid w:val="00E87927"/>
    <w:rsid w:val="00E94693"/>
    <w:rsid w:val="00E94970"/>
    <w:rsid w:val="00E9685E"/>
    <w:rsid w:val="00EA2906"/>
    <w:rsid w:val="00EA7C17"/>
    <w:rsid w:val="00EB2AF3"/>
    <w:rsid w:val="00EB2F82"/>
    <w:rsid w:val="00EC447B"/>
    <w:rsid w:val="00ED5209"/>
    <w:rsid w:val="00ED56FB"/>
    <w:rsid w:val="00EE1180"/>
    <w:rsid w:val="00EF10CB"/>
    <w:rsid w:val="00EF5684"/>
    <w:rsid w:val="00EF5D43"/>
    <w:rsid w:val="00F11FB9"/>
    <w:rsid w:val="00F133B8"/>
    <w:rsid w:val="00F307D7"/>
    <w:rsid w:val="00F32561"/>
    <w:rsid w:val="00F32ED6"/>
    <w:rsid w:val="00F37986"/>
    <w:rsid w:val="00F400CC"/>
    <w:rsid w:val="00F52BB5"/>
    <w:rsid w:val="00F56AF1"/>
    <w:rsid w:val="00F5739D"/>
    <w:rsid w:val="00F65AD8"/>
    <w:rsid w:val="00F67C34"/>
    <w:rsid w:val="00F84FE8"/>
    <w:rsid w:val="00FB0D81"/>
    <w:rsid w:val="00FB38BF"/>
    <w:rsid w:val="00FB4944"/>
    <w:rsid w:val="00FB6586"/>
    <w:rsid w:val="00FC1931"/>
    <w:rsid w:val="00FC22FD"/>
    <w:rsid w:val="00FC2CAB"/>
    <w:rsid w:val="00FC3006"/>
    <w:rsid w:val="00FC31E0"/>
    <w:rsid w:val="00FC67E8"/>
    <w:rsid w:val="00FC6F06"/>
    <w:rsid w:val="00FD0BA5"/>
    <w:rsid w:val="00FD3A69"/>
    <w:rsid w:val="00FD4501"/>
    <w:rsid w:val="00FD4FAF"/>
    <w:rsid w:val="00FE112C"/>
    <w:rsid w:val="00FE7820"/>
    <w:rsid w:val="00FF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6F5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A26F5"/>
    <w:pPr>
      <w:keepNext/>
      <w:autoSpaceDE w:val="0"/>
      <w:autoSpaceDN w:val="0"/>
      <w:jc w:val="center"/>
      <w:outlineLvl w:val="1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DA26F5"/>
    <w:pPr>
      <w:keepNext/>
      <w:tabs>
        <w:tab w:val="left" w:pos="360"/>
      </w:tabs>
      <w:autoSpaceDE w:val="0"/>
      <w:autoSpaceDN w:val="0"/>
      <w:jc w:val="both"/>
      <w:outlineLvl w:val="3"/>
    </w:pPr>
    <w:rPr>
      <w:rFonts w:ascii="Arial" w:hAnsi="Arial" w:cs="Arial"/>
    </w:rPr>
  </w:style>
  <w:style w:type="paragraph" w:styleId="Nagwek5">
    <w:name w:val="heading 5"/>
    <w:basedOn w:val="Normalny"/>
    <w:next w:val="Normalny"/>
    <w:link w:val="Nagwek5Znak"/>
    <w:qFormat/>
    <w:rsid w:val="00DA26F5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A26F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A26F5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A26F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DA26F5"/>
    <w:pPr>
      <w:autoSpaceDE w:val="0"/>
      <w:autoSpaceDN w:val="0"/>
      <w:jc w:val="both"/>
    </w:pPr>
    <w:rPr>
      <w:rFonts w:ascii="Arial" w:hAnsi="Arial"/>
      <w:color w:val="FF0000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26F5"/>
    <w:rPr>
      <w:rFonts w:ascii="Arial" w:eastAsia="Times New Roman" w:hAnsi="Arial" w:cs="Times New Roman"/>
      <w:color w:val="FF0000"/>
    </w:rPr>
  </w:style>
  <w:style w:type="paragraph" w:styleId="Tekstpodstawowy">
    <w:name w:val="Body Text"/>
    <w:basedOn w:val="Normalny"/>
    <w:link w:val="TekstpodstawowyZnak"/>
    <w:rsid w:val="00DA26F5"/>
    <w:pPr>
      <w:widowControl w:val="0"/>
      <w:autoSpaceDE w:val="0"/>
      <w:autoSpaceDN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A26F5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1">
    <w:name w:val="Tekst podstawowy wcięty1"/>
    <w:basedOn w:val="Normalny"/>
    <w:rsid w:val="00DA26F5"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A26F5"/>
    <w:pPr>
      <w:tabs>
        <w:tab w:val="left" w:pos="360"/>
      </w:tabs>
      <w:overflowPunct w:val="0"/>
      <w:autoSpaceDE w:val="0"/>
      <w:autoSpaceDN w:val="0"/>
      <w:adjustRightInd w:val="0"/>
      <w:ind w:right="-284" w:firstLine="360"/>
      <w:jc w:val="both"/>
      <w:textAlignment w:val="baseline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26F5"/>
    <w:rPr>
      <w:rFonts w:ascii="Arial" w:eastAsia="Times New Roman" w:hAnsi="Arial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A26F5"/>
    <w:pPr>
      <w:autoSpaceDE w:val="0"/>
      <w:autoSpaceDN w:val="0"/>
      <w:jc w:val="both"/>
    </w:pPr>
    <w:rPr>
      <w:rFonts w:ascii="Arial" w:hAnsi="Arial" w:cs="Arial"/>
      <w:color w:val="FF0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DA26F5"/>
    <w:rPr>
      <w:rFonts w:ascii="Arial" w:eastAsia="Times New Roman" w:hAnsi="Arial" w:cs="Arial"/>
      <w:color w:val="FF0000"/>
      <w:lang w:eastAsia="pl-PL"/>
    </w:rPr>
  </w:style>
  <w:style w:type="paragraph" w:styleId="Tekstpodstawowywcity3">
    <w:name w:val="Body Text Indent 3"/>
    <w:basedOn w:val="Normalny"/>
    <w:link w:val="Tekstpodstawowywcity3Znak"/>
    <w:rsid w:val="00DA26F5"/>
    <w:pPr>
      <w:spacing w:after="120"/>
      <w:ind w:left="283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26F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ozdzia">
    <w:name w:val="Rozdział"/>
    <w:basedOn w:val="Normalny"/>
    <w:rsid w:val="00DA26F5"/>
    <w:pPr>
      <w:suppressAutoHyphens/>
      <w:spacing w:before="340" w:after="283"/>
      <w:jc w:val="center"/>
    </w:pPr>
    <w:rPr>
      <w:rFonts w:ascii="Arial" w:hAnsi="Arial" w:cs="Arial"/>
      <w:b/>
      <w:sz w:val="22"/>
      <w:szCs w:val="22"/>
      <w:lang w:eastAsia="ar-SA"/>
    </w:rPr>
  </w:style>
  <w:style w:type="paragraph" w:customStyle="1" w:styleId="Paragraf1">
    <w:name w:val="Paragraf §1."/>
    <w:basedOn w:val="Normalny"/>
    <w:rsid w:val="00DA26F5"/>
    <w:pPr>
      <w:suppressAutoHyphens/>
      <w:spacing w:before="227" w:after="57"/>
      <w:ind w:firstLine="283"/>
      <w:jc w:val="both"/>
    </w:pPr>
    <w:rPr>
      <w:rFonts w:ascii="Arial" w:hAnsi="Arial" w:cs="Arial"/>
      <w:sz w:val="22"/>
      <w:lang w:eastAsia="ar-SA"/>
    </w:rPr>
  </w:style>
  <w:style w:type="paragraph" w:customStyle="1" w:styleId="Punkt1">
    <w:name w:val="Punkt 1)"/>
    <w:basedOn w:val="Normalny"/>
    <w:rsid w:val="00DA26F5"/>
    <w:pPr>
      <w:ind w:left="284" w:right="-6" w:hanging="284"/>
      <w:jc w:val="both"/>
    </w:pPr>
    <w:rPr>
      <w:rFonts w:ascii="Arial" w:hAnsi="Arial" w:cs="Arial"/>
      <w:lang w:eastAsia="ar-SA"/>
    </w:rPr>
  </w:style>
  <w:style w:type="character" w:styleId="Pogrubienie">
    <w:name w:val="Strong"/>
    <w:uiPriority w:val="99"/>
    <w:qFormat/>
    <w:rsid w:val="005A125C"/>
    <w:rPr>
      <w:b/>
      <w:bCs/>
    </w:rPr>
  </w:style>
  <w:style w:type="paragraph" w:customStyle="1" w:styleId="Tekstpodstawowy24">
    <w:name w:val="Tekst podstawowy 24"/>
    <w:basedOn w:val="Normalny"/>
    <w:rsid w:val="005A125C"/>
    <w:pPr>
      <w:spacing w:after="120" w:line="480" w:lineRule="auto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8734C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13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3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3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3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EF10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F10C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1">
    <w:name w:val="h1"/>
    <w:basedOn w:val="Domylnaczcionkaakapitu"/>
    <w:rsid w:val="00B4052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36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36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36FD"/>
    <w:rPr>
      <w:vertAlign w:val="superscript"/>
    </w:rPr>
  </w:style>
  <w:style w:type="paragraph" w:customStyle="1" w:styleId="Tekstpodstawowywcity22">
    <w:name w:val="Tekst podstawowy wcięty 22"/>
    <w:basedOn w:val="Normalny"/>
    <w:rsid w:val="00FD4501"/>
    <w:pPr>
      <w:spacing w:after="120" w:line="480" w:lineRule="auto"/>
      <w:ind w:left="283"/>
    </w:pPr>
    <w:rPr>
      <w:lang w:eastAsia="ar-SA"/>
    </w:rPr>
  </w:style>
  <w:style w:type="paragraph" w:customStyle="1" w:styleId="Tekstpodstawowy32">
    <w:name w:val="Tekst podstawowy 32"/>
    <w:basedOn w:val="Normalny"/>
    <w:rsid w:val="00FD4501"/>
    <w:pPr>
      <w:spacing w:after="120"/>
    </w:pPr>
    <w:rPr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rsid w:val="00BC7C8E"/>
  </w:style>
  <w:style w:type="character" w:styleId="Odwoaniedokomentarza">
    <w:name w:val="annotation reference"/>
    <w:semiHidden/>
    <w:rsid w:val="00275B3A"/>
    <w:rPr>
      <w:sz w:val="16"/>
      <w:szCs w:val="16"/>
    </w:rPr>
  </w:style>
  <w:style w:type="paragraph" w:customStyle="1" w:styleId="Tekstpodstawowywcity32">
    <w:name w:val="Tekst podstawowy wcięty 32"/>
    <w:basedOn w:val="Normalny"/>
    <w:rsid w:val="009A0B2D"/>
    <w:pPr>
      <w:spacing w:after="120"/>
      <w:ind w:left="283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CDB0B-7614-41BF-A0F1-20D0ACF5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3019</Words>
  <Characters>18116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magda</cp:lastModifiedBy>
  <cp:revision>2</cp:revision>
  <cp:lastPrinted>2015-06-21T22:39:00Z</cp:lastPrinted>
  <dcterms:created xsi:type="dcterms:W3CDTF">2015-12-07T12:30:00Z</dcterms:created>
  <dcterms:modified xsi:type="dcterms:W3CDTF">2015-12-07T12:30:00Z</dcterms:modified>
</cp:coreProperties>
</file>