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70" w:rsidRDefault="00D65470" w:rsidP="00E16D7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1585">
        <w:rPr>
          <w:b/>
        </w:rPr>
        <w:tab/>
      </w:r>
      <w:r w:rsidR="00DC1585">
        <w:rPr>
          <w:b/>
        </w:rPr>
        <w:tab/>
        <w:t xml:space="preserve">                           </w:t>
      </w:r>
      <w:r>
        <w:rPr>
          <w:b/>
        </w:rPr>
        <w:t xml:space="preserve">    Projekt nr druku</w:t>
      </w:r>
      <w:r w:rsidR="00DC1585">
        <w:rPr>
          <w:b/>
        </w:rPr>
        <w:t xml:space="preserve"> 216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UCHWAŁA Nr ........./............/2017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Rady Gminy Kołobrzeg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z dnia  ............................   2017 r.</w:t>
      </w:r>
    </w:p>
    <w:p w:rsidR="00E16D7E" w:rsidRDefault="00E16D7E" w:rsidP="00E16D7E"/>
    <w:p w:rsidR="00E16D7E" w:rsidRPr="001F1E5A" w:rsidRDefault="00E16D7E" w:rsidP="00E16D7E">
      <w:pPr>
        <w:jc w:val="both"/>
        <w:rPr>
          <w:b/>
        </w:rPr>
      </w:pPr>
      <w:r>
        <w:rPr>
          <w:b/>
        </w:rPr>
        <w:t xml:space="preserve">zmieniająca uchwałę w sprawie </w:t>
      </w:r>
      <w:r w:rsidRPr="003600EF">
        <w:rPr>
          <w:b/>
        </w:rPr>
        <w:t xml:space="preserve">określenia trybu udzielania i rozliczania dotacji dla szkół niepublicznych o uprawnieniach szkół publicznych, niepublicznych przedszkoli oraz niepublicznych punktów przedszkolnych prowadzonych przez osoby fizyczne lub prawne inne niż jednostka samorządu terytorialnego </w:t>
      </w:r>
      <w:r>
        <w:rPr>
          <w:b/>
        </w:rPr>
        <w:t xml:space="preserve">na terenie </w:t>
      </w:r>
      <w:r w:rsidRPr="003600EF">
        <w:rPr>
          <w:b/>
        </w:rPr>
        <w:t xml:space="preserve">Gminy Kołobrzeg oraz trybu i zakresu kontroli prawidłowości ich wykorzystywania.  </w:t>
      </w:r>
    </w:p>
    <w:p w:rsidR="00E16D7E" w:rsidRDefault="00E16D7E" w:rsidP="00E16D7E">
      <w:pPr>
        <w:rPr>
          <w:b/>
        </w:rPr>
      </w:pPr>
    </w:p>
    <w:p w:rsidR="00E16D7E" w:rsidRDefault="00E16D7E" w:rsidP="00E16D7E">
      <w:pPr>
        <w:jc w:val="both"/>
        <w:rPr>
          <w:b/>
        </w:rPr>
      </w:pPr>
    </w:p>
    <w:p w:rsidR="00E16D7E" w:rsidRPr="00E16D7E" w:rsidRDefault="00E16D7E" w:rsidP="00E16D7E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>
        <w:t>Na podstawie art. 18 ust. 2 pkt 15 ustawy z dnia 8 marca  1990 r. o samorządzie gminnym (Dz. U. z 2016 r. poz. 446</w:t>
      </w:r>
      <w:r>
        <w:rPr>
          <w:rStyle w:val="Odwoanieprzypisudolnego"/>
        </w:rPr>
        <w:footnoteReference w:id="1"/>
      </w:r>
      <w:r>
        <w:t>), art. 9</w:t>
      </w:r>
      <w:r w:rsidR="0012650E">
        <w:t>0 ust. 1 i 4 ustawy o systemie o</w:t>
      </w:r>
      <w:r>
        <w:t>światy</w:t>
      </w:r>
      <w:r>
        <w:br/>
        <w:t xml:space="preserve"> (Dz. U. z 2015 r., poz. 2156, z póżn. zm</w:t>
      </w:r>
      <w:r w:rsidRPr="00DF1371">
        <w:t>.</w:t>
      </w:r>
      <w:r w:rsidRPr="00DF1371">
        <w:rPr>
          <w:rStyle w:val="Odwoanieprzypisudolnego"/>
        </w:rPr>
        <w:footnoteReference w:id="2"/>
      </w:r>
      <w:r w:rsidRPr="00DF1371">
        <w:t>)</w:t>
      </w:r>
      <w:r>
        <w:t xml:space="preserve">, </w:t>
      </w:r>
      <w:r>
        <w:rPr>
          <w:b/>
        </w:rPr>
        <w:t>Rada Gminy Kołobrzeg uchwala, co następuje:</w:t>
      </w:r>
    </w:p>
    <w:p w:rsidR="00E16D7E" w:rsidRDefault="00E16D7E" w:rsidP="00E16D7E"/>
    <w:p w:rsidR="00E16D7E" w:rsidRDefault="00E16D7E" w:rsidP="002745AA">
      <w:pPr>
        <w:jc w:val="both"/>
      </w:pPr>
      <w:r>
        <w:rPr>
          <w:b/>
        </w:rPr>
        <w:t xml:space="preserve">§ 1. </w:t>
      </w:r>
      <w:r w:rsidR="002745AA" w:rsidRPr="002745AA">
        <w:rPr>
          <w:sz w:val="22"/>
          <w:szCs w:val="22"/>
        </w:rPr>
        <w:t>W Uchwale Nr XXI/174/2016 Rady Gminy Kołobrzeg z dnia 16 grudnia 2016</w:t>
      </w:r>
      <w:r w:rsidR="002745AA">
        <w:t xml:space="preserve"> r. </w:t>
      </w:r>
      <w:r w:rsidR="002745AA" w:rsidRPr="002745AA">
        <w:t xml:space="preserve">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</w:t>
      </w:r>
      <w:r w:rsidR="002745AA">
        <w:t xml:space="preserve">na terenie </w:t>
      </w:r>
      <w:r w:rsidR="002745AA" w:rsidRPr="002745AA">
        <w:t>Gminy Kołobrzeg oraz trybu i zakresu kontroli prawidłowości ich wykorzystywania</w:t>
      </w:r>
      <w:r w:rsidR="002745AA">
        <w:t>, wprowadza się następujące zmiany:</w:t>
      </w:r>
    </w:p>
    <w:p w:rsidR="00E16D7E" w:rsidRDefault="00E16D7E" w:rsidP="00E16D7E"/>
    <w:p w:rsidR="00EE6682" w:rsidRDefault="00EE6682" w:rsidP="00EE6682">
      <w:pPr>
        <w:pStyle w:val="Akapitzlist"/>
        <w:numPr>
          <w:ilvl w:val="0"/>
          <w:numId w:val="6"/>
        </w:numPr>
      </w:pPr>
      <w:r w:rsidRPr="00EE6682">
        <w:t>w § 8 ust.</w:t>
      </w:r>
      <w:r>
        <w:t xml:space="preserve"> 5 słowo „placówka”, zastępuje się słowem „szkoła”.</w:t>
      </w:r>
    </w:p>
    <w:p w:rsidR="00EE6682" w:rsidRDefault="008866E5" w:rsidP="00EE6682">
      <w:pPr>
        <w:pStyle w:val="Akapitzlist"/>
        <w:numPr>
          <w:ilvl w:val="0"/>
          <w:numId w:val="6"/>
        </w:numPr>
      </w:pPr>
      <w:r>
        <w:t>§ 4 otrzymuje brzmienie:</w:t>
      </w:r>
    </w:p>
    <w:p w:rsidR="00D84F6A" w:rsidRDefault="008866E5" w:rsidP="00D84F6A">
      <w:pPr>
        <w:autoSpaceDE w:val="0"/>
        <w:autoSpaceDN w:val="0"/>
        <w:adjustRightInd w:val="0"/>
        <w:jc w:val="both"/>
      </w:pPr>
      <w:r>
        <w:t xml:space="preserve">„§ 4. 1. </w:t>
      </w:r>
      <w:r w:rsidR="00D84F6A">
        <w:t>Dotacja</w:t>
      </w:r>
      <w:r w:rsidR="00D84F6A" w:rsidRPr="003975F7">
        <w:t xml:space="preserve"> dla szkół, o których mowa w § 3 ust. 1</w:t>
      </w:r>
      <w:r w:rsidR="00D84F6A">
        <w:t xml:space="preserve"> i 2</w:t>
      </w:r>
      <w:r w:rsidR="00D84F6A" w:rsidRPr="003975F7">
        <w:t xml:space="preserve"> </w:t>
      </w:r>
      <w:r w:rsidR="00D84F6A">
        <w:t>jest obliczana w poszczególnych miesiącach w przeliczeniu na każdego ucznia wykazywanego w informacji miesięcznej o faktycznej liczbie uczniów, określonej w załączniku Nr 2 do uchwały.</w:t>
      </w:r>
    </w:p>
    <w:p w:rsidR="00D84F6A" w:rsidRDefault="00D84F6A" w:rsidP="00D84F6A">
      <w:pPr>
        <w:autoSpaceDE w:val="0"/>
        <w:autoSpaceDN w:val="0"/>
        <w:adjustRightInd w:val="0"/>
        <w:jc w:val="both"/>
      </w:pPr>
      <w:r w:rsidRPr="005B6B91">
        <w:t>2.</w:t>
      </w:r>
      <w:r>
        <w:t xml:space="preserve"> Do obliczania dotacji przyjmuje się za podstawę  liczbę uczniów w niepublicznych przedszkolach i niepublicznych formach wychowania przedszkolnego prowadzonych na terenie Gminy Kołobrzeg, tj.:</w:t>
      </w:r>
    </w:p>
    <w:p w:rsidR="00D84F6A" w:rsidRDefault="00D84F6A" w:rsidP="00D84F6A">
      <w:pPr>
        <w:autoSpaceDE w:val="0"/>
        <w:autoSpaceDN w:val="0"/>
        <w:adjustRightInd w:val="0"/>
        <w:jc w:val="both"/>
      </w:pPr>
      <w:r>
        <w:t>a) w okresie od 1 stycznia do 31 sierpnia danego roku budżetowego – przyjmuje się liczbę uczniów z dnia 1 stycznia roku danego budżetowego;</w:t>
      </w:r>
    </w:p>
    <w:p w:rsidR="00D84F6A" w:rsidRPr="003975F7" w:rsidRDefault="00D84F6A" w:rsidP="00D84F6A">
      <w:pPr>
        <w:autoSpaceDE w:val="0"/>
        <w:autoSpaceDN w:val="0"/>
        <w:adjustRightInd w:val="0"/>
        <w:jc w:val="both"/>
      </w:pPr>
      <w:r>
        <w:t>b) w okresie od 1 września do 31 grudnia  danego roku budżetowego – przyjmuje się liczbę uczniów z dnia 1 w</w:t>
      </w:r>
      <w:r w:rsidR="005B6B91">
        <w:t>rześnia danego roku budżetowego</w:t>
      </w:r>
      <w:r>
        <w:t>.</w:t>
      </w:r>
    </w:p>
    <w:p w:rsidR="00D84F6A" w:rsidRDefault="00D84F6A" w:rsidP="005B6B91">
      <w:pPr>
        <w:autoSpaceDE w:val="0"/>
        <w:autoSpaceDN w:val="0"/>
        <w:adjustRightInd w:val="0"/>
        <w:jc w:val="both"/>
      </w:pPr>
      <w:r w:rsidRPr="005B6B91">
        <w:t>3.</w:t>
      </w:r>
      <w:r w:rsidRPr="003975F7">
        <w:t xml:space="preserve"> W przypadku zmiany </w:t>
      </w:r>
      <w:r>
        <w:t>wysokości planowanych wydatków bieżących przewidzianych na utrzymanie ucznia w niepublicznych przedszkolach oraz w niepublicznych innych formach wychowania przedszkolnego prowadzonych na trenie Gminy Kołobrzeg, ulegają również zmiany dotacji należnej  podmiotom dotowanym, którym dotację ustala się według tych wydatków- poczynając od miesiąca następującego po miesiącu, w którym dokonano zmian w budżecie</w:t>
      </w:r>
      <w:r w:rsidR="005B6B91">
        <w:t>”</w:t>
      </w:r>
      <w:r>
        <w:t xml:space="preserve">. </w:t>
      </w:r>
    </w:p>
    <w:p w:rsidR="001E3A77" w:rsidRDefault="005B6B91" w:rsidP="005B6B91">
      <w:r>
        <w:t xml:space="preserve">3) </w:t>
      </w:r>
      <w:r w:rsidR="001E3A77">
        <w:t xml:space="preserve">§ 5 </w:t>
      </w:r>
      <w:r w:rsidR="00DE41E9">
        <w:t>otrzymuje brzmienie:</w:t>
      </w:r>
    </w:p>
    <w:p w:rsidR="00EE6682" w:rsidRPr="00D56F03" w:rsidRDefault="00DE41E9" w:rsidP="00D56F03">
      <w:pPr>
        <w:jc w:val="both"/>
      </w:pPr>
      <w:r>
        <w:t xml:space="preserve">„§ 5. Podstawę obliczenia dotacji dla szkół, o których mowa w § 3 ust. 3 stanowi algorytm określany corocznie przez Ministra Edukacji Narodowej, w sprawie sposobu podziału części oświatowej subwencji ogólnej dla jednostek samorządu terytorialnego na dany rok </w:t>
      </w:r>
      <w:r>
        <w:lastRenderedPageBreak/>
        <w:t xml:space="preserve">budżetowy”.  </w:t>
      </w:r>
    </w:p>
    <w:p w:rsidR="00E16D7E" w:rsidRDefault="00E16D7E" w:rsidP="001E3A77">
      <w:r>
        <w:rPr>
          <w:b/>
        </w:rPr>
        <w:t xml:space="preserve">§ </w:t>
      </w:r>
      <w:r w:rsidR="001E3A77">
        <w:rPr>
          <w:b/>
        </w:rPr>
        <w:t xml:space="preserve">2. </w:t>
      </w:r>
      <w:r>
        <w:t xml:space="preserve">Wykonanie uchwały powierza się </w:t>
      </w:r>
      <w:r w:rsidR="001E3A77">
        <w:t>Wójtowi Gminy Kołobrzeg.</w:t>
      </w:r>
    </w:p>
    <w:p w:rsidR="00E16D7E" w:rsidRDefault="00E16D7E" w:rsidP="001E3A77">
      <w:pPr>
        <w:rPr>
          <w:b/>
        </w:rPr>
      </w:pPr>
    </w:p>
    <w:p w:rsidR="00E16D7E" w:rsidRDefault="00E16D7E" w:rsidP="001E3A77">
      <w:r>
        <w:rPr>
          <w:b/>
        </w:rPr>
        <w:t xml:space="preserve">§ </w:t>
      </w:r>
      <w:r w:rsidR="001E3A77">
        <w:rPr>
          <w:b/>
        </w:rPr>
        <w:t>3.</w:t>
      </w:r>
      <w:r w:rsidR="001E3A77">
        <w:t xml:space="preserve"> Uchwała wchodzi w życie </w:t>
      </w:r>
      <w:r>
        <w:t xml:space="preserve">z </w:t>
      </w:r>
      <w:r w:rsidR="001E3A77">
        <w:t xml:space="preserve"> </w:t>
      </w:r>
      <w:r>
        <w:t xml:space="preserve">po upływie czternastu dni od dnia ogłoszenia w Dzienniku Urzędowym Województwa Zachodniopomorskiego z mocą obowiązującą od dnia </w:t>
      </w:r>
      <w:r w:rsidR="001E3A77">
        <w:t>1 stycznia 2017 r.</w:t>
      </w:r>
    </w:p>
    <w:p w:rsidR="00E16D7E" w:rsidRDefault="00E16D7E" w:rsidP="00E16D7E">
      <w:pPr>
        <w:jc w:val="center"/>
      </w:pPr>
    </w:p>
    <w:p w:rsidR="00E16D7E" w:rsidRDefault="00E16D7E" w:rsidP="00E16D7E"/>
    <w:p w:rsidR="00FF68A7" w:rsidRDefault="00FF68A7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 w:rsidP="00632739">
      <w:pPr>
        <w:jc w:val="center"/>
      </w:pPr>
      <w:r>
        <w:t>UZASADNIENIE</w:t>
      </w:r>
    </w:p>
    <w:p w:rsidR="00254A54" w:rsidRDefault="00254A54"/>
    <w:p w:rsidR="00254A54" w:rsidRDefault="00911E64" w:rsidP="00254A54">
      <w:pPr>
        <w:jc w:val="both"/>
      </w:pPr>
      <w:r>
        <w:t xml:space="preserve">   </w:t>
      </w:r>
      <w:r w:rsidR="00254A54">
        <w:t xml:space="preserve">Uchwałą Nr III.12.K.2017 Kolegium Regionalnej Izby Obrachunkowej w Szczecinie z dnia </w:t>
      </w:r>
      <w:r w:rsidR="00254A54">
        <w:br/>
        <w:t xml:space="preserve">1 lutego 2017 r. w sprawie stwierdzenia nieważności części uchwały Nr XXI/174/2016 Rady Gminy Kołobrzeg z dnia 16 grudnia 2016 r. 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wykorzystywania, stwierdziło nieważność </w:t>
      </w:r>
      <w:r w:rsidR="00DA4E3D">
        <w:t xml:space="preserve"> postanowienia ujętego w </w:t>
      </w:r>
      <w:r w:rsidR="00254A54">
        <w:t>§ 4 ust.4.</w:t>
      </w:r>
    </w:p>
    <w:p w:rsidR="00254A54" w:rsidRDefault="00254A54" w:rsidP="00254A54">
      <w:pPr>
        <w:jc w:val="both"/>
      </w:pPr>
      <w:r>
        <w:t xml:space="preserve">Ponadto Kolegium poinformowało o konieczności usystematyzowania przyjętego w uchwale Rady Gminy pojęcia „szkoły”, ponieważ w § 8 ust. 5 uchwały zastosowano omyłkowo pojęcie „placówka”. </w:t>
      </w:r>
      <w:r w:rsidR="00DA4E3D">
        <w:t>Inną zauważoną kwestią przez Kolegium Izby jest zbędna regulacja przyjęta w § 5 ust. 2 i 3, gdzie Rada Gminy postanowiła, że do czasu naliczenia gminie ostatecznej kwoty subwencji oświatowej na dany rok budżetowy, dotacja będzie przekazywana zaliczkowo w oparciu o planowane kwoty subwencji oświatowej przyjęte w uchwale budżetowej, a następnie odpowiednio rozliczona (niedopłata wyrównana, nadpłata potrącona</w:t>
      </w:r>
      <w:r w:rsidR="00911E64">
        <w:t>)</w:t>
      </w:r>
      <w:r w:rsidR="00DA4E3D">
        <w:t xml:space="preserve">. Taki zapis jest określony w art. 89c ust. 1 ustawy z dnia 7 września 1991 r. o systemie oświaty (Dz. U. z 2016 r., poz. 1943, z późn. zm.) w sposób wyraźny i nie wymaga doprecyzowania ze strony organu prowadzącego. </w:t>
      </w:r>
    </w:p>
    <w:p w:rsidR="00DA4E3D" w:rsidRDefault="00B03B2F" w:rsidP="00254A54">
      <w:pPr>
        <w:jc w:val="both"/>
      </w:pPr>
      <w:r>
        <w:t xml:space="preserve">Mając powyższe na uwadze </w:t>
      </w:r>
      <w:r w:rsidR="00911E64">
        <w:t>zastosowano</w:t>
      </w:r>
      <w:r>
        <w:t xml:space="preserve"> </w:t>
      </w:r>
      <w:r w:rsidR="00911E64">
        <w:t>się do zastrzeżeń</w:t>
      </w:r>
      <w:r>
        <w:t xml:space="preserve"> Kolegium I</w:t>
      </w:r>
      <w:r w:rsidR="00911E64">
        <w:t xml:space="preserve">zby Obrachunkowej w Szczecinie, zmieniając uchwałę Rady Gminy Kołobrzeg w wyżej wymienionych paragrafach. </w:t>
      </w:r>
    </w:p>
    <w:p w:rsidR="00254A54" w:rsidRDefault="00254A54" w:rsidP="00254A54">
      <w:pPr>
        <w:jc w:val="both"/>
      </w:pPr>
      <w:r>
        <w:t xml:space="preserve">  </w:t>
      </w:r>
    </w:p>
    <w:sectPr w:rsidR="00254A54" w:rsidSect="00FF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BE" w:rsidRDefault="00B336BE" w:rsidP="00E16D7E">
      <w:r>
        <w:separator/>
      </w:r>
    </w:p>
  </w:endnote>
  <w:endnote w:type="continuationSeparator" w:id="0">
    <w:p w:rsidR="00B336BE" w:rsidRDefault="00B336BE" w:rsidP="00E1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BE" w:rsidRDefault="00B336BE" w:rsidP="00E16D7E">
      <w:r>
        <w:separator/>
      </w:r>
    </w:p>
  </w:footnote>
  <w:footnote w:type="continuationSeparator" w:id="0">
    <w:p w:rsidR="00B336BE" w:rsidRDefault="00B336BE" w:rsidP="00E16D7E">
      <w:r>
        <w:continuationSeparator/>
      </w:r>
    </w:p>
  </w:footnote>
  <w:footnote w:id="1">
    <w:p w:rsidR="00E16D7E" w:rsidRPr="00EE0D23" w:rsidRDefault="00E16D7E" w:rsidP="00E16D7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Zmiany tekstu jednolit</w:t>
      </w:r>
      <w:r w:rsidRPr="00EE0D23">
        <w:rPr>
          <w:sz w:val="18"/>
          <w:szCs w:val="18"/>
        </w:rPr>
        <w:t>ego</w:t>
      </w:r>
      <w:r>
        <w:rPr>
          <w:sz w:val="18"/>
          <w:szCs w:val="18"/>
        </w:rPr>
        <w:t xml:space="preserve"> </w:t>
      </w:r>
      <w:r w:rsidRPr="006E243A">
        <w:rPr>
          <w:sz w:val="18"/>
          <w:szCs w:val="18"/>
        </w:rPr>
        <w:t xml:space="preserve">wymienionej ustawy </w:t>
      </w:r>
      <w:r w:rsidRPr="006E243A">
        <w:rPr>
          <w:rFonts w:eastAsia="HiddenHorzOCR"/>
          <w:sz w:val="18"/>
          <w:szCs w:val="18"/>
        </w:rPr>
        <w:t xml:space="preserve">zostały ogłoszone </w:t>
      </w:r>
      <w:r w:rsidRPr="006E243A">
        <w:rPr>
          <w:sz w:val="18"/>
          <w:szCs w:val="18"/>
        </w:rPr>
        <w:t>w Dz. U. z</w:t>
      </w:r>
      <w:r w:rsidR="00F706AA">
        <w:rPr>
          <w:sz w:val="18"/>
          <w:szCs w:val="18"/>
        </w:rPr>
        <w:t xml:space="preserve"> 2016 r., poz. 1579 i 1948.</w:t>
      </w:r>
    </w:p>
  </w:footnote>
  <w:footnote w:id="2">
    <w:p w:rsidR="00E16D7E" w:rsidRPr="006E243A" w:rsidRDefault="00E16D7E" w:rsidP="00E16D7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02298">
        <w:rPr>
          <w:rStyle w:val="Odwoanieprzypisudolnego"/>
        </w:rPr>
        <w:footnoteRef/>
      </w:r>
      <w:r w:rsidRPr="00402298">
        <w:t xml:space="preserve"> </w:t>
      </w:r>
      <w:r w:rsidRPr="006E243A">
        <w:rPr>
          <w:sz w:val="18"/>
          <w:szCs w:val="18"/>
        </w:rPr>
        <w:t xml:space="preserve">Zmiany tekstu jednolitego wymienionej ustawy </w:t>
      </w:r>
      <w:r w:rsidRPr="006E243A">
        <w:rPr>
          <w:rFonts w:eastAsia="HiddenHorzOCR"/>
          <w:sz w:val="18"/>
          <w:szCs w:val="18"/>
        </w:rPr>
        <w:t xml:space="preserve">zostały ogłoszone </w:t>
      </w:r>
      <w:r w:rsidRPr="006E243A">
        <w:rPr>
          <w:sz w:val="18"/>
          <w:szCs w:val="18"/>
        </w:rPr>
        <w:t xml:space="preserve">w </w:t>
      </w:r>
      <w:r>
        <w:rPr>
          <w:sz w:val="18"/>
          <w:szCs w:val="18"/>
        </w:rPr>
        <w:t xml:space="preserve"> Dz. U. </w:t>
      </w:r>
      <w:r w:rsidRPr="006E243A">
        <w:rPr>
          <w:sz w:val="18"/>
          <w:szCs w:val="18"/>
        </w:rPr>
        <w:t>z 2015 r. poz. 357</w:t>
      </w:r>
      <w:r>
        <w:rPr>
          <w:sz w:val="18"/>
          <w:szCs w:val="18"/>
        </w:rPr>
        <w:t>, 1045</w:t>
      </w:r>
      <w:r w:rsidRPr="006E243A">
        <w:rPr>
          <w:sz w:val="18"/>
          <w:szCs w:val="18"/>
        </w:rPr>
        <w:t xml:space="preserve"> i 1240</w:t>
      </w:r>
      <w:r>
        <w:rPr>
          <w:sz w:val="18"/>
          <w:szCs w:val="18"/>
        </w:rPr>
        <w:t>, 1418, 1629</w:t>
      </w:r>
      <w:r w:rsidRPr="006E243A">
        <w:rPr>
          <w:sz w:val="18"/>
          <w:szCs w:val="18"/>
        </w:rPr>
        <w:t xml:space="preserve">; </w:t>
      </w:r>
      <w:r>
        <w:rPr>
          <w:sz w:val="18"/>
          <w:szCs w:val="18"/>
        </w:rPr>
        <w:br/>
      </w:r>
      <w:r w:rsidRPr="006E243A">
        <w:rPr>
          <w:sz w:val="18"/>
          <w:szCs w:val="18"/>
        </w:rPr>
        <w:t>z 2016 r. poz. 35, poz.64, poz.195, poz. 668 poz.1010.</w:t>
      </w:r>
    </w:p>
    <w:p w:rsidR="00E16D7E" w:rsidRPr="006E243A" w:rsidRDefault="00E16D7E" w:rsidP="00E16D7E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6D2D23"/>
    <w:multiLevelType w:val="hybridMultilevel"/>
    <w:tmpl w:val="AD6470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217BE"/>
    <w:multiLevelType w:val="hybridMultilevel"/>
    <w:tmpl w:val="A5F4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0AA"/>
    <w:multiLevelType w:val="hybridMultilevel"/>
    <w:tmpl w:val="A5F4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1EC8"/>
    <w:multiLevelType w:val="hybridMultilevel"/>
    <w:tmpl w:val="FCACE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22F40"/>
    <w:multiLevelType w:val="hybridMultilevel"/>
    <w:tmpl w:val="7DFCB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7E"/>
    <w:rsid w:val="0003636B"/>
    <w:rsid w:val="0012650E"/>
    <w:rsid w:val="001E3A77"/>
    <w:rsid w:val="00254A54"/>
    <w:rsid w:val="002745AA"/>
    <w:rsid w:val="004244A8"/>
    <w:rsid w:val="00487E51"/>
    <w:rsid w:val="005408BC"/>
    <w:rsid w:val="00582FFE"/>
    <w:rsid w:val="005B6B91"/>
    <w:rsid w:val="00632739"/>
    <w:rsid w:val="006E6DF1"/>
    <w:rsid w:val="00730786"/>
    <w:rsid w:val="008866E5"/>
    <w:rsid w:val="00911E64"/>
    <w:rsid w:val="00940CAE"/>
    <w:rsid w:val="009E171A"/>
    <w:rsid w:val="00AF5FB1"/>
    <w:rsid w:val="00B03B2F"/>
    <w:rsid w:val="00B336BE"/>
    <w:rsid w:val="00B7108D"/>
    <w:rsid w:val="00C531D2"/>
    <w:rsid w:val="00D56F03"/>
    <w:rsid w:val="00D65470"/>
    <w:rsid w:val="00D84F6A"/>
    <w:rsid w:val="00DA4E3D"/>
    <w:rsid w:val="00DC1585"/>
    <w:rsid w:val="00DE41E9"/>
    <w:rsid w:val="00DF475B"/>
    <w:rsid w:val="00E16D7E"/>
    <w:rsid w:val="00E71CD2"/>
    <w:rsid w:val="00ED7AC1"/>
    <w:rsid w:val="00EE6682"/>
    <w:rsid w:val="00F706AA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D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D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D7E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D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4</cp:revision>
  <dcterms:created xsi:type="dcterms:W3CDTF">2017-03-09T08:34:00Z</dcterms:created>
  <dcterms:modified xsi:type="dcterms:W3CDTF">2017-03-10T13:55:00Z</dcterms:modified>
</cp:coreProperties>
</file>