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50" w:rsidRDefault="00354E50">
      <w:pPr>
        <w:jc w:val="both"/>
        <w:rPr>
          <w:sz w:val="28"/>
          <w:szCs w:val="28"/>
        </w:rPr>
      </w:pPr>
      <w:r>
        <w:rPr>
          <w:sz w:val="28"/>
          <w:szCs w:val="28"/>
        </w:rPr>
        <w:t xml:space="preserve">                                                       </w:t>
      </w:r>
    </w:p>
    <w:p w:rsidR="00354E50" w:rsidRDefault="00354E50" w:rsidP="00514F2A">
      <w:pPr>
        <w:jc w:val="right"/>
        <w:rPr>
          <w:sz w:val="28"/>
          <w:szCs w:val="28"/>
        </w:rPr>
      </w:pPr>
      <w:r>
        <w:rPr>
          <w:sz w:val="28"/>
          <w:szCs w:val="28"/>
        </w:rPr>
        <w:t>Dźwirzyno, dnia ………. 2011 r.</w:t>
      </w:r>
    </w:p>
    <w:p w:rsidR="00354E50" w:rsidRDefault="00354E50">
      <w:pPr>
        <w:jc w:val="both"/>
        <w:rPr>
          <w:sz w:val="28"/>
          <w:szCs w:val="28"/>
        </w:rPr>
      </w:pPr>
    </w:p>
    <w:p w:rsidR="00354E50" w:rsidRDefault="00354E50">
      <w:pPr>
        <w:jc w:val="both"/>
        <w:rPr>
          <w:sz w:val="28"/>
          <w:szCs w:val="28"/>
        </w:rPr>
      </w:pPr>
      <w:r>
        <w:rPr>
          <w:sz w:val="28"/>
          <w:szCs w:val="28"/>
        </w:rPr>
        <w:t>Sprawa nr …/2011</w:t>
      </w:r>
    </w:p>
    <w:p w:rsidR="00354E50" w:rsidRDefault="00354E50">
      <w:pPr>
        <w:jc w:val="center"/>
        <w:rPr>
          <w:sz w:val="28"/>
          <w:szCs w:val="28"/>
        </w:rPr>
      </w:pPr>
    </w:p>
    <w:p w:rsidR="00354E50" w:rsidRDefault="00354E50">
      <w:pPr>
        <w:jc w:val="center"/>
        <w:rPr>
          <w:sz w:val="28"/>
          <w:szCs w:val="28"/>
        </w:rPr>
      </w:pPr>
    </w:p>
    <w:p w:rsidR="00354E50" w:rsidRDefault="00354E50">
      <w:pPr>
        <w:jc w:val="center"/>
        <w:rPr>
          <w:sz w:val="28"/>
          <w:szCs w:val="28"/>
        </w:rPr>
      </w:pPr>
    </w:p>
    <w:p w:rsidR="00354E50" w:rsidRDefault="00354E50">
      <w:pPr>
        <w:pStyle w:val="Heading1"/>
        <w:rPr>
          <w:b/>
          <w:bCs/>
        </w:rPr>
      </w:pPr>
      <w:r>
        <w:rPr>
          <w:b/>
          <w:bCs/>
        </w:rPr>
        <w:t>Specyfikacja</w:t>
      </w:r>
    </w:p>
    <w:p w:rsidR="00354E50" w:rsidRDefault="00354E50">
      <w:pPr>
        <w:jc w:val="center"/>
        <w:rPr>
          <w:b/>
          <w:bCs/>
          <w:sz w:val="36"/>
          <w:szCs w:val="36"/>
        </w:rPr>
      </w:pPr>
      <w:r>
        <w:rPr>
          <w:b/>
          <w:bCs/>
          <w:sz w:val="36"/>
          <w:szCs w:val="36"/>
        </w:rPr>
        <w:t>istotnych warunków zamówienia</w:t>
      </w:r>
    </w:p>
    <w:p w:rsidR="00354E50" w:rsidRDefault="00354E50" w:rsidP="00334DF0">
      <w:pPr>
        <w:jc w:val="center"/>
        <w:rPr>
          <w:sz w:val="28"/>
          <w:szCs w:val="28"/>
        </w:rPr>
      </w:pPr>
      <w:r>
        <w:rPr>
          <w:sz w:val="28"/>
          <w:szCs w:val="28"/>
        </w:rPr>
        <w:t xml:space="preserve">na sukcesywne dostawy paliw </w:t>
      </w:r>
    </w:p>
    <w:p w:rsidR="00354E50" w:rsidRDefault="00354E50">
      <w:pPr>
        <w:jc w:val="both"/>
        <w:rPr>
          <w:sz w:val="28"/>
          <w:szCs w:val="28"/>
        </w:rPr>
      </w:pPr>
      <w:r>
        <w:rPr>
          <w:sz w:val="28"/>
          <w:szCs w:val="28"/>
        </w:rPr>
        <w:t xml:space="preserve">                                                     w 2011 r.</w:t>
      </w:r>
    </w:p>
    <w:p w:rsidR="00354E50" w:rsidRDefault="00354E50">
      <w:pPr>
        <w:jc w:val="both"/>
        <w:rPr>
          <w:sz w:val="28"/>
          <w:szCs w:val="28"/>
        </w:rPr>
      </w:pPr>
    </w:p>
    <w:p w:rsidR="00354E50" w:rsidRDefault="00354E50" w:rsidP="00DA23C6">
      <w:pPr>
        <w:pStyle w:val="BodyText2"/>
      </w:pPr>
      <w:r>
        <w:t>Postępowanie zostanie przeprowadzone zgodnie przepisami ustawy z dnia 29 stycznia 2004 roku Prawo zamówień publicznych  (tekst jednolity Dz. U. z 2010 roku nr 113 poz. 759 z późniejszymi zmianami).</w:t>
      </w:r>
    </w:p>
    <w:p w:rsidR="00354E50" w:rsidRDefault="00354E50"/>
    <w:p w:rsidR="00354E50" w:rsidRDefault="00354E50">
      <w:pPr>
        <w:pStyle w:val="BodyText"/>
        <w:ind w:left="360"/>
      </w:pPr>
      <w:r>
        <w:rPr>
          <w:b/>
          <w:bCs/>
        </w:rPr>
        <w:t>I. Zamawiający</w:t>
      </w:r>
    </w:p>
    <w:p w:rsidR="00354E50" w:rsidRDefault="00354E50" w:rsidP="0091374F">
      <w:pPr>
        <w:pStyle w:val="BodyText"/>
        <w:ind w:left="360"/>
      </w:pPr>
      <w:r w:rsidRPr="00CF4755">
        <w:rPr>
          <w:b/>
          <w:bCs/>
        </w:rPr>
        <w:t xml:space="preserve">Gminny Ośrodek Sportu, Turystyki i Rekreacji  w Dźwirzynie, </w:t>
      </w:r>
      <w:r>
        <w:rPr>
          <w:b/>
          <w:bCs/>
        </w:rPr>
        <w:t xml:space="preserve">                </w:t>
      </w:r>
      <w:r w:rsidRPr="00CF4755">
        <w:rPr>
          <w:b/>
          <w:bCs/>
        </w:rPr>
        <w:t>ul. Wyzwolenia</w:t>
      </w:r>
      <w:r w:rsidRPr="00E75350">
        <w:t xml:space="preserve"> </w:t>
      </w:r>
      <w:r w:rsidRPr="00CF4755">
        <w:rPr>
          <w:b/>
          <w:bCs/>
        </w:rPr>
        <w:t>28, 78-131 Dźwirzyno</w:t>
      </w:r>
      <w:r>
        <w:rPr>
          <w:b/>
          <w:bCs/>
        </w:rPr>
        <w:t>, tel./faks /94/35 26008,                        /</w:t>
      </w:r>
      <w:r w:rsidRPr="00CF4755">
        <w:rPr>
          <w:b/>
          <w:bCs/>
        </w:rPr>
        <w:t>94/</w:t>
      </w:r>
      <w:r w:rsidRPr="00253D46">
        <w:t xml:space="preserve"> </w:t>
      </w:r>
      <w:r w:rsidRPr="00CF4755">
        <w:rPr>
          <w:b/>
          <w:bCs/>
        </w:rPr>
        <w:t>35 260 09,</w:t>
      </w:r>
      <w:r>
        <w:t xml:space="preserve"> </w:t>
      </w:r>
      <w:r w:rsidRPr="00253D46">
        <w:t xml:space="preserve">e-mail: </w:t>
      </w:r>
      <w:hyperlink r:id="rId7" w:history="1">
        <w:r w:rsidRPr="00427468">
          <w:rPr>
            <w:rStyle w:val="Hyperlink"/>
          </w:rPr>
          <w:t>gotigk@gmina.kolobrzeg.pl</w:t>
        </w:r>
      </w:hyperlink>
      <w:r>
        <w:t xml:space="preserve">., strona internetowa: </w:t>
      </w:r>
      <w:hyperlink r:id="rId8" w:history="1">
        <w:r w:rsidRPr="00E54008">
          <w:rPr>
            <w:rStyle w:val="Hyperlink"/>
          </w:rPr>
          <w:t>www.gmina.kolobrzeg.pl</w:t>
        </w:r>
      </w:hyperlink>
      <w:r>
        <w:t xml:space="preserve"> NIP 671-17-99-153, </w:t>
      </w:r>
      <w:r w:rsidRPr="00CF4755">
        <w:rPr>
          <w:u w:val="single"/>
        </w:rPr>
        <w:t>powołany Uchwałą nr</w:t>
      </w:r>
      <w:r w:rsidRPr="00B27A09">
        <w:t xml:space="preserve"> </w:t>
      </w:r>
      <w:r w:rsidRPr="00CF4755">
        <w:rPr>
          <w:u w:val="single"/>
        </w:rPr>
        <w:t>L/345/10 Rady Gminy Kołobrzeg</w:t>
      </w:r>
      <w:r>
        <w:t xml:space="preserve"> z dnia 27 września 2010 r. w sprawie utworzenia gminnej jednostki</w:t>
      </w:r>
      <w:r w:rsidRPr="0091374F">
        <w:t xml:space="preserve"> </w:t>
      </w:r>
      <w:r w:rsidRPr="00CF4755">
        <w:t>organizacyjnej</w:t>
      </w:r>
      <w:r>
        <w:t xml:space="preserve"> pod nazwą </w:t>
      </w:r>
      <w:r w:rsidRPr="00CF4755">
        <w:rPr>
          <w:b/>
          <w:bCs/>
        </w:rPr>
        <w:t>Gminny Ośrodek Sportu, Turystyki i Rekreacji</w:t>
      </w:r>
      <w:r>
        <w:rPr>
          <w:b/>
          <w:bCs/>
        </w:rPr>
        <w:t xml:space="preserve"> w Dźwirzynie ul. Wyzwolenia 28.</w:t>
      </w:r>
    </w:p>
    <w:p w:rsidR="00354E50" w:rsidRPr="00CB1D7D" w:rsidRDefault="00354E50" w:rsidP="0091374F">
      <w:pPr>
        <w:pStyle w:val="BodyText"/>
        <w:rPr>
          <w:b/>
          <w:bCs/>
        </w:rPr>
      </w:pPr>
    </w:p>
    <w:p w:rsidR="00354E50" w:rsidRDefault="00354E50">
      <w:pPr>
        <w:pStyle w:val="BodyText"/>
        <w:ind w:left="360"/>
      </w:pPr>
      <w:r>
        <w:rPr>
          <w:b/>
          <w:bCs/>
        </w:rPr>
        <w:t>II. Tryb udzielenia zamówienia</w:t>
      </w:r>
    </w:p>
    <w:p w:rsidR="00354E50" w:rsidRDefault="00354E50" w:rsidP="001E290C">
      <w:pPr>
        <w:pStyle w:val="BodyText"/>
        <w:ind w:left="360"/>
        <w:jc w:val="left"/>
        <w:rPr>
          <w:b/>
          <w:bCs/>
        </w:rPr>
      </w:pPr>
      <w:r>
        <w:t xml:space="preserve">Zamówienie udzielone zostanie </w:t>
      </w:r>
      <w:r>
        <w:rPr>
          <w:b/>
          <w:bCs/>
        </w:rPr>
        <w:t xml:space="preserve">w trybie przetargu nieograniczonego zgodnie z art. 39 – 46 ustawy </w:t>
      </w:r>
      <w:r>
        <w:t xml:space="preserve">o wartości nie przekraczającej równowartości kwoty określonej na podstawie art. 11 ust. 8, liczonej zgodnie z </w:t>
      </w:r>
      <w:hyperlink r:id="rId9" w:tooltip="rozporządzenie w sprawie kursu złotego do euro" w:history="1">
        <w:r w:rsidRPr="00DA23C6">
          <w:rPr>
            <w:rStyle w:val="Hyperlink"/>
            <w:color w:val="000000"/>
            <w:u w:val="none"/>
          </w:rPr>
          <w:t xml:space="preserve">Rozporządzeniem </w:t>
        </w:r>
        <w:r>
          <w:rPr>
            <w:rStyle w:val="Hyperlink"/>
            <w:color w:val="000000"/>
            <w:u w:val="none"/>
          </w:rPr>
          <w:t>Prezesa Rady Ministrów z dnia 23 grudnia 2009</w:t>
        </w:r>
        <w:r w:rsidRPr="00DA23C6">
          <w:rPr>
            <w:rStyle w:val="Hyperlink"/>
            <w:color w:val="000000"/>
            <w:u w:val="none"/>
          </w:rPr>
          <w:t xml:space="preserve"> r. w sprawie średniego kursu złotego w stosunku do euro stanowiącego podstawę przeliczania wartości zam</w:t>
        </w:r>
        <w:r>
          <w:rPr>
            <w:rStyle w:val="Hyperlink"/>
            <w:color w:val="000000"/>
            <w:u w:val="none"/>
          </w:rPr>
          <w:t>ówień publicznych (Dz. U. Nr 224, poz. 1796</w:t>
        </w:r>
        <w:r w:rsidRPr="00DA23C6">
          <w:rPr>
            <w:rStyle w:val="Hyperlink"/>
            <w:color w:val="000000"/>
            <w:u w:val="none"/>
          </w:rPr>
          <w:t>)</w:t>
        </w:r>
      </w:hyperlink>
    </w:p>
    <w:p w:rsidR="00354E50" w:rsidRDefault="00354E50">
      <w:pPr>
        <w:pStyle w:val="BodyText"/>
        <w:ind w:left="360"/>
      </w:pPr>
    </w:p>
    <w:p w:rsidR="00354E50" w:rsidRPr="00875B57" w:rsidRDefault="00354E50" w:rsidP="00875B57">
      <w:pPr>
        <w:pStyle w:val="BodyText"/>
        <w:ind w:left="360"/>
        <w:rPr>
          <w:b/>
          <w:bCs/>
        </w:rPr>
      </w:pPr>
      <w:r>
        <w:rPr>
          <w:b/>
          <w:bCs/>
        </w:rPr>
        <w:t>III.  Przedmiot zamówienia</w:t>
      </w:r>
    </w:p>
    <w:p w:rsidR="00354E50" w:rsidRDefault="00354E50" w:rsidP="00CB1D7D">
      <w:pPr>
        <w:pStyle w:val="BodyText"/>
        <w:ind w:left="540"/>
        <w:jc w:val="left"/>
      </w:pPr>
      <w:r>
        <w:t xml:space="preserve">   1.  Sukcesywne dostawy benzyny oraz oleju napędowego i innych,  </w:t>
      </w:r>
    </w:p>
    <w:p w:rsidR="00354E50" w:rsidRDefault="00354E50" w:rsidP="00CB1D7D">
      <w:pPr>
        <w:pStyle w:val="BodyText"/>
        <w:ind w:left="540"/>
        <w:jc w:val="left"/>
      </w:pPr>
      <w:r>
        <w:t xml:space="preserve">        spełniających polską normę jakości, w okresie </w:t>
      </w:r>
      <w:r w:rsidRPr="00875B57">
        <w:rPr>
          <w:u w:val="single"/>
        </w:rPr>
        <w:t>od dnia podpisania</w:t>
      </w:r>
      <w:r>
        <w:t xml:space="preserve"> </w:t>
      </w:r>
    </w:p>
    <w:p w:rsidR="00354E50" w:rsidRDefault="00354E50" w:rsidP="00CB1D7D">
      <w:pPr>
        <w:pStyle w:val="BodyText"/>
        <w:ind w:left="540"/>
        <w:jc w:val="left"/>
        <w:rPr>
          <w:b/>
          <w:bCs/>
        </w:rPr>
      </w:pPr>
      <w:r>
        <w:t xml:space="preserve">        </w:t>
      </w:r>
      <w:r w:rsidRPr="00875B57">
        <w:rPr>
          <w:u w:val="single"/>
        </w:rPr>
        <w:t>umowy do 31 grudnia 2011 roku</w:t>
      </w:r>
      <w:r>
        <w:t xml:space="preserve"> </w:t>
      </w:r>
      <w:r w:rsidRPr="00F318C4">
        <w:rPr>
          <w:b/>
          <w:bCs/>
        </w:rPr>
        <w:t xml:space="preserve">w </w:t>
      </w:r>
      <w:r>
        <w:rPr>
          <w:b/>
          <w:bCs/>
        </w:rPr>
        <w:t xml:space="preserve">grupach 09132000-3 oraz </w:t>
      </w:r>
    </w:p>
    <w:p w:rsidR="00354E50" w:rsidRDefault="00354E50" w:rsidP="00CB1D7D">
      <w:pPr>
        <w:pStyle w:val="BodyText"/>
        <w:ind w:left="540"/>
        <w:jc w:val="left"/>
        <w:rPr>
          <w:b/>
          <w:bCs/>
        </w:rPr>
      </w:pPr>
      <w:r>
        <w:rPr>
          <w:b/>
          <w:bCs/>
        </w:rPr>
        <w:t xml:space="preserve">        09134000-7</w:t>
      </w:r>
      <w:r w:rsidRPr="00F318C4">
        <w:rPr>
          <w:b/>
          <w:bCs/>
        </w:rPr>
        <w:t xml:space="preserve"> wg kodów CPV</w:t>
      </w:r>
      <w:r>
        <w:t xml:space="preserve"> </w:t>
      </w:r>
      <w:r>
        <w:rPr>
          <w:b/>
          <w:bCs/>
        </w:rPr>
        <w:t xml:space="preserve">(Wspólnego Słownika Zamówień </w:t>
      </w:r>
    </w:p>
    <w:p w:rsidR="00354E50" w:rsidRDefault="00354E50" w:rsidP="00CB1D7D">
      <w:pPr>
        <w:pStyle w:val="BodyText"/>
        <w:ind w:left="540"/>
        <w:jc w:val="left"/>
        <w:rPr>
          <w:b/>
          <w:bCs/>
        </w:rPr>
      </w:pPr>
      <w:r>
        <w:rPr>
          <w:b/>
          <w:bCs/>
        </w:rPr>
        <w:t xml:space="preserve">        </w:t>
      </w:r>
      <w:r>
        <w:t>wprowadzonym</w:t>
      </w:r>
      <w:r>
        <w:rPr>
          <w:b/>
          <w:bCs/>
        </w:rPr>
        <w:t xml:space="preserve"> Rozporządzeniem Komisji Wspólnoty europe-</w:t>
      </w:r>
    </w:p>
    <w:p w:rsidR="00354E50" w:rsidRDefault="00354E50" w:rsidP="00CB1D7D">
      <w:pPr>
        <w:pStyle w:val="BodyText"/>
        <w:ind w:left="540"/>
        <w:jc w:val="left"/>
      </w:pPr>
      <w:r>
        <w:rPr>
          <w:b/>
          <w:bCs/>
        </w:rPr>
        <w:t xml:space="preserve">        skiej nr 213/2008 z dnia 28 listopada 2007 roku), </w:t>
      </w:r>
      <w:r>
        <w:t xml:space="preserve"> w ilościach     </w:t>
      </w:r>
    </w:p>
    <w:p w:rsidR="00354E50" w:rsidRDefault="00354E50" w:rsidP="00CB1D7D">
      <w:pPr>
        <w:pStyle w:val="BodyText"/>
        <w:ind w:left="540"/>
        <w:jc w:val="left"/>
      </w:pPr>
      <w:r>
        <w:t xml:space="preserve">        poniżej określonych .</w:t>
      </w:r>
    </w:p>
    <w:p w:rsidR="00354E50" w:rsidRDefault="00354E50" w:rsidP="00CB1D7D">
      <w:pPr>
        <w:pStyle w:val="BodyText"/>
        <w:ind w:left="540"/>
        <w:jc w:val="left"/>
      </w:pPr>
    </w:p>
    <w:p w:rsidR="00354E50" w:rsidRDefault="00354E50" w:rsidP="00CB1D7D">
      <w:pPr>
        <w:jc w:val="both"/>
      </w:pPr>
      <w:r>
        <w:t xml:space="preserve"> </w:t>
      </w:r>
    </w:p>
    <w:p w:rsidR="00354E50" w:rsidRPr="008E49C6" w:rsidRDefault="00354E50" w:rsidP="00CB1D7D">
      <w:pPr>
        <w:ind w:left="540"/>
        <w:rPr>
          <w:sz w:val="28"/>
          <w:szCs w:val="28"/>
        </w:rPr>
      </w:pPr>
      <w:r>
        <w:rPr>
          <w:b/>
          <w:bCs/>
          <w:sz w:val="28"/>
          <w:szCs w:val="28"/>
        </w:rPr>
        <w:t xml:space="preserve"> </w:t>
      </w:r>
      <w:r w:rsidRPr="00CB1D7D">
        <w:rPr>
          <w:b/>
          <w:bCs/>
          <w:sz w:val="28"/>
          <w:szCs w:val="28"/>
        </w:rPr>
        <w:t>2</w:t>
      </w:r>
      <w:r>
        <w:rPr>
          <w:b/>
          <w:bCs/>
          <w:sz w:val="28"/>
          <w:szCs w:val="28"/>
        </w:rPr>
        <w:t xml:space="preserve"> . Zakres przedmiotu</w:t>
      </w:r>
      <w:r w:rsidRPr="008E49C6">
        <w:rPr>
          <w:b/>
          <w:bCs/>
          <w:sz w:val="28"/>
          <w:szCs w:val="28"/>
        </w:rPr>
        <w:t xml:space="preserve"> zamówienia</w:t>
      </w:r>
      <w:r w:rsidRPr="008E49C6">
        <w:rPr>
          <w:sz w:val="28"/>
          <w:szCs w:val="28"/>
        </w:rPr>
        <w:t xml:space="preserve"> .</w:t>
      </w:r>
    </w:p>
    <w:p w:rsidR="00354E50" w:rsidRDefault="00354E50" w:rsidP="00467534">
      <w:pPr>
        <w:ind w:left="720"/>
        <w:rPr>
          <w:sz w:val="28"/>
          <w:szCs w:val="28"/>
        </w:rPr>
      </w:pPr>
      <w:r>
        <w:rPr>
          <w:sz w:val="28"/>
          <w:szCs w:val="28"/>
        </w:rPr>
        <w:t xml:space="preserve">/obowiązujący  przez okres trwania umowy tj. od dnia podpisania umowy </w:t>
      </w:r>
    </w:p>
    <w:p w:rsidR="00354E50" w:rsidRDefault="00354E50" w:rsidP="00467534">
      <w:pPr>
        <w:ind w:left="720"/>
        <w:rPr>
          <w:sz w:val="28"/>
          <w:szCs w:val="28"/>
        </w:rPr>
      </w:pPr>
      <w:r>
        <w:rPr>
          <w:sz w:val="28"/>
          <w:szCs w:val="28"/>
        </w:rPr>
        <w:t xml:space="preserve"> do dnia 31.12.2011 r. /</w:t>
      </w:r>
    </w:p>
    <w:p w:rsidR="00354E50" w:rsidRDefault="00354E50" w:rsidP="00467534">
      <w:pPr>
        <w:ind w:left="720"/>
        <w:rPr>
          <w:sz w:val="28"/>
          <w:szCs w:val="28"/>
        </w:rPr>
      </w:pPr>
      <w:r>
        <w:rPr>
          <w:sz w:val="28"/>
          <w:szCs w:val="28"/>
        </w:rPr>
        <w:t xml:space="preserve">a/ olej napędowy                                              20 000  litrów           </w:t>
      </w:r>
    </w:p>
    <w:p w:rsidR="00354E50" w:rsidRDefault="00354E50" w:rsidP="00467534">
      <w:pPr>
        <w:ind w:left="720"/>
        <w:rPr>
          <w:sz w:val="28"/>
          <w:szCs w:val="28"/>
        </w:rPr>
      </w:pPr>
      <w:r>
        <w:rPr>
          <w:sz w:val="28"/>
          <w:szCs w:val="28"/>
        </w:rPr>
        <w:t>b/ etylina                                                            5 000  litrów</w:t>
      </w:r>
    </w:p>
    <w:p w:rsidR="00354E50" w:rsidRDefault="00354E50" w:rsidP="00467534">
      <w:pPr>
        <w:ind w:left="720"/>
        <w:rPr>
          <w:sz w:val="28"/>
          <w:szCs w:val="28"/>
        </w:rPr>
      </w:pPr>
      <w:r>
        <w:rPr>
          <w:sz w:val="28"/>
          <w:szCs w:val="28"/>
        </w:rPr>
        <w:t>c/ olej silnikowy  SAE 10W/30                           100  litrów</w:t>
      </w:r>
    </w:p>
    <w:p w:rsidR="00354E50" w:rsidRDefault="00354E50" w:rsidP="00467534">
      <w:pPr>
        <w:ind w:left="720"/>
        <w:rPr>
          <w:sz w:val="28"/>
          <w:szCs w:val="28"/>
        </w:rPr>
      </w:pPr>
      <w:r>
        <w:rPr>
          <w:sz w:val="28"/>
          <w:szCs w:val="28"/>
        </w:rPr>
        <w:t>d/                         SAE 15W/30                            100  litrów</w:t>
      </w:r>
    </w:p>
    <w:p w:rsidR="00354E50" w:rsidRDefault="00354E50" w:rsidP="00467534">
      <w:pPr>
        <w:ind w:left="720"/>
        <w:rPr>
          <w:sz w:val="28"/>
          <w:szCs w:val="28"/>
        </w:rPr>
      </w:pPr>
      <w:r>
        <w:rPr>
          <w:sz w:val="28"/>
          <w:szCs w:val="28"/>
        </w:rPr>
        <w:t>e/ olej przekładniowy 80W/90                             100  litrów</w:t>
      </w:r>
    </w:p>
    <w:p w:rsidR="00354E50" w:rsidRDefault="00354E50" w:rsidP="00467534">
      <w:pPr>
        <w:ind w:left="720"/>
        <w:rPr>
          <w:sz w:val="28"/>
          <w:szCs w:val="28"/>
        </w:rPr>
      </w:pPr>
      <w:r>
        <w:rPr>
          <w:sz w:val="28"/>
          <w:szCs w:val="28"/>
        </w:rPr>
        <w:t>f/                                 85W/90                             100  litrów</w:t>
      </w:r>
    </w:p>
    <w:p w:rsidR="00354E50" w:rsidRDefault="00354E50" w:rsidP="00467534">
      <w:pPr>
        <w:ind w:left="720"/>
        <w:rPr>
          <w:sz w:val="28"/>
          <w:szCs w:val="28"/>
        </w:rPr>
      </w:pPr>
      <w:r>
        <w:rPr>
          <w:sz w:val="28"/>
          <w:szCs w:val="28"/>
        </w:rPr>
        <w:t xml:space="preserve">g/  olej hydrauliczny   HL 46                               100  litrów                  </w:t>
      </w:r>
    </w:p>
    <w:p w:rsidR="00354E50" w:rsidRPr="00467534" w:rsidRDefault="00354E50" w:rsidP="00467534">
      <w:pPr>
        <w:ind w:left="720"/>
        <w:rPr>
          <w:sz w:val="28"/>
          <w:szCs w:val="28"/>
        </w:rPr>
      </w:pPr>
      <w:r w:rsidRPr="00467534">
        <w:rPr>
          <w:sz w:val="28"/>
          <w:szCs w:val="28"/>
        </w:rPr>
        <w:t xml:space="preserve">h/                                 HL 68                               100  litrów                  </w:t>
      </w:r>
    </w:p>
    <w:p w:rsidR="00354E50" w:rsidRPr="00AE41BB" w:rsidRDefault="00354E50" w:rsidP="00AE41BB">
      <w:pPr>
        <w:ind w:left="720"/>
        <w:rPr>
          <w:sz w:val="28"/>
          <w:szCs w:val="28"/>
        </w:rPr>
      </w:pPr>
      <w:r w:rsidRPr="00467534">
        <w:rPr>
          <w:sz w:val="28"/>
          <w:szCs w:val="28"/>
        </w:rPr>
        <w:t xml:space="preserve">i/   smar ŁT- 43                                          </w:t>
      </w:r>
      <w:r>
        <w:rPr>
          <w:sz w:val="28"/>
          <w:szCs w:val="28"/>
        </w:rPr>
        <w:t xml:space="preserve">            2</w:t>
      </w:r>
      <w:r w:rsidRPr="00467534">
        <w:rPr>
          <w:sz w:val="28"/>
          <w:szCs w:val="28"/>
        </w:rPr>
        <w:t>0  kg</w:t>
      </w:r>
    </w:p>
    <w:p w:rsidR="00354E50" w:rsidRPr="00921E64" w:rsidRDefault="00354E50" w:rsidP="00467534">
      <w:pPr>
        <w:ind w:left="720"/>
        <w:rPr>
          <w:sz w:val="28"/>
          <w:szCs w:val="28"/>
        </w:rPr>
      </w:pPr>
      <w:r w:rsidRPr="00921E64">
        <w:rPr>
          <w:sz w:val="28"/>
          <w:szCs w:val="28"/>
        </w:rPr>
        <w:t>k/  smar STP                                                           10  kg</w:t>
      </w:r>
    </w:p>
    <w:p w:rsidR="00354E50" w:rsidRPr="00921E64" w:rsidRDefault="00354E50" w:rsidP="008E49C6">
      <w:pPr>
        <w:jc w:val="both"/>
      </w:pPr>
    </w:p>
    <w:p w:rsidR="00354E50" w:rsidRPr="00921E64" w:rsidRDefault="00354E50" w:rsidP="00164391">
      <w:pPr>
        <w:ind w:left="360" w:hanging="360"/>
        <w:jc w:val="both"/>
      </w:pPr>
    </w:p>
    <w:p w:rsidR="00354E50" w:rsidRPr="00921E64" w:rsidRDefault="00354E50" w:rsidP="00164391">
      <w:pPr>
        <w:ind w:left="360" w:hanging="360"/>
        <w:jc w:val="both"/>
      </w:pPr>
      <w:r w:rsidRPr="00921E64">
        <w:t xml:space="preserve">                    </w:t>
      </w:r>
    </w:p>
    <w:p w:rsidR="00354E50" w:rsidRDefault="00354E50" w:rsidP="00921E64">
      <w:pPr>
        <w:pStyle w:val="BodyText"/>
      </w:pPr>
      <w:r>
        <w:t xml:space="preserve">          2.1 Zamawiający zastrzega sobie prawo do żądania przy odbiorze paliw </w:t>
      </w:r>
    </w:p>
    <w:p w:rsidR="00354E50" w:rsidRDefault="00354E50" w:rsidP="00921E64">
      <w:pPr>
        <w:pStyle w:val="BodyText"/>
      </w:pPr>
      <w:r>
        <w:t xml:space="preserve">                świadectwa jakości aktualnej dostawy.</w:t>
      </w:r>
    </w:p>
    <w:p w:rsidR="00354E50" w:rsidRDefault="00354E50" w:rsidP="00921E64">
      <w:pPr>
        <w:pStyle w:val="BodyText"/>
      </w:pPr>
      <w:r>
        <w:t xml:space="preserve">         </w:t>
      </w:r>
    </w:p>
    <w:p w:rsidR="00354E50" w:rsidRDefault="00354E50" w:rsidP="00875B57">
      <w:pPr>
        <w:pStyle w:val="BodyText"/>
        <w:ind w:left="720"/>
      </w:pPr>
      <w:r>
        <w:t>2.2  Zamawiający zastrzega sobie prawo do zmian proporcji w zamawia-</w:t>
      </w:r>
    </w:p>
    <w:p w:rsidR="00354E50" w:rsidRDefault="00354E50" w:rsidP="00875B57">
      <w:pPr>
        <w:pStyle w:val="BodyText"/>
        <w:ind w:left="720"/>
      </w:pPr>
      <w:r>
        <w:t xml:space="preserve">      nych asortymentach. Zamawiający nie dopuszcza możliwości   </w:t>
      </w:r>
    </w:p>
    <w:p w:rsidR="00354E50" w:rsidRDefault="00354E50" w:rsidP="00875B57">
      <w:pPr>
        <w:pStyle w:val="BodyText"/>
        <w:ind w:left="720"/>
        <w:jc w:val="left"/>
      </w:pPr>
      <w:r>
        <w:t xml:space="preserve">      składania ofert częściowych.</w:t>
      </w:r>
    </w:p>
    <w:p w:rsidR="00354E50" w:rsidRDefault="00354E50" w:rsidP="00875B57">
      <w:pPr>
        <w:pStyle w:val="BodyText"/>
        <w:ind w:left="720"/>
      </w:pPr>
      <w:r>
        <w:t xml:space="preserve">     </w:t>
      </w:r>
    </w:p>
    <w:p w:rsidR="00354E50" w:rsidRDefault="00354E50" w:rsidP="00253D46">
      <w:pPr>
        <w:pStyle w:val="BodyText"/>
      </w:pPr>
    </w:p>
    <w:p w:rsidR="00354E50" w:rsidRDefault="00354E50">
      <w:pPr>
        <w:pStyle w:val="BodyText"/>
        <w:ind w:left="360"/>
      </w:pPr>
      <w:r>
        <w:rPr>
          <w:b/>
          <w:bCs/>
        </w:rPr>
        <w:t>IV. Termin wykonania zamówienia i miejsce realizacji dostaw</w:t>
      </w:r>
    </w:p>
    <w:p w:rsidR="00354E50" w:rsidRDefault="00354E50" w:rsidP="00A530D1">
      <w:pPr>
        <w:pStyle w:val="BodyText"/>
        <w:ind w:left="360"/>
      </w:pPr>
      <w:r>
        <w:t xml:space="preserve">Zamówienie realizowane będzie sukcesywnie przez okres od dnia podpisania umowy </w:t>
      </w:r>
      <w:r w:rsidRPr="00EB411A">
        <w:rPr>
          <w:b/>
          <w:bCs/>
          <w:u w:val="single"/>
        </w:rPr>
        <w:t>do 31 grudnia 2011 roku.</w:t>
      </w:r>
      <w:r>
        <w:t xml:space="preserve"> Odbiór paliwa Zamawiający realizował będzie w stacjach Wykonawcy zamówienia położonych w obrębie miasta Kołobrzeg.</w:t>
      </w:r>
    </w:p>
    <w:p w:rsidR="00354E50" w:rsidRDefault="00354E50" w:rsidP="0017444A">
      <w:pPr>
        <w:pStyle w:val="BodyText"/>
        <w:ind w:left="360"/>
      </w:pPr>
    </w:p>
    <w:p w:rsidR="00354E50" w:rsidRDefault="00354E50">
      <w:pPr>
        <w:pStyle w:val="BodyText"/>
        <w:ind w:left="360"/>
        <w:rPr>
          <w:b/>
          <w:bCs/>
        </w:rPr>
      </w:pPr>
      <w:r>
        <w:rPr>
          <w:b/>
          <w:bCs/>
        </w:rPr>
        <w:t xml:space="preserve">V. Warunki udziału w postępowaniu oraz opis sposobu dokonywania </w:t>
      </w:r>
    </w:p>
    <w:p w:rsidR="00354E50" w:rsidRDefault="00354E50">
      <w:pPr>
        <w:pStyle w:val="BodyText"/>
        <w:ind w:left="360"/>
        <w:rPr>
          <w:b/>
          <w:bCs/>
        </w:rPr>
      </w:pPr>
      <w:r>
        <w:rPr>
          <w:b/>
          <w:bCs/>
        </w:rPr>
        <w:t xml:space="preserve">    oceny spełniania tych warunków.</w:t>
      </w:r>
    </w:p>
    <w:p w:rsidR="00354E50" w:rsidRDefault="00354E50">
      <w:pPr>
        <w:pStyle w:val="BodyText"/>
        <w:ind w:left="360"/>
        <w:rPr>
          <w:b/>
          <w:bCs/>
        </w:rPr>
      </w:pPr>
      <w:r>
        <w:rPr>
          <w:b/>
          <w:bCs/>
        </w:rPr>
        <w:t xml:space="preserve"> </w:t>
      </w:r>
    </w:p>
    <w:p w:rsidR="00354E50" w:rsidRDefault="00354E50">
      <w:pPr>
        <w:pStyle w:val="BodyText"/>
        <w:ind w:left="360"/>
      </w:pPr>
    </w:p>
    <w:p w:rsidR="00354E50" w:rsidRPr="007B030D" w:rsidRDefault="00354E50">
      <w:pPr>
        <w:pStyle w:val="BodyTextIndent"/>
        <w:numPr>
          <w:ilvl w:val="0"/>
          <w:numId w:val="9"/>
        </w:numPr>
        <w:rPr>
          <w:u w:val="single"/>
        </w:rPr>
      </w:pPr>
      <w:r w:rsidRPr="007B030D">
        <w:rPr>
          <w:u w:val="single"/>
        </w:rPr>
        <w:t xml:space="preserve">O udzielenia zamówienia ubiegać się mogą Wykonawcy, którzy: </w:t>
      </w:r>
    </w:p>
    <w:p w:rsidR="00354E50" w:rsidRDefault="00354E50">
      <w:pPr>
        <w:numPr>
          <w:ilvl w:val="0"/>
          <w:numId w:val="7"/>
        </w:numPr>
        <w:jc w:val="both"/>
        <w:rPr>
          <w:sz w:val="28"/>
          <w:szCs w:val="28"/>
        </w:rPr>
      </w:pPr>
      <w:r>
        <w:rPr>
          <w:sz w:val="28"/>
          <w:szCs w:val="28"/>
        </w:rPr>
        <w:t>są uprawnieni do występowania w obrocie gospodarczym,</w:t>
      </w:r>
    </w:p>
    <w:p w:rsidR="00354E50" w:rsidRDefault="00354E50">
      <w:pPr>
        <w:numPr>
          <w:ilvl w:val="0"/>
          <w:numId w:val="7"/>
        </w:numPr>
        <w:jc w:val="both"/>
        <w:rPr>
          <w:sz w:val="28"/>
          <w:szCs w:val="28"/>
        </w:rPr>
      </w:pPr>
      <w:r>
        <w:rPr>
          <w:sz w:val="28"/>
          <w:szCs w:val="28"/>
        </w:rPr>
        <w:t>nie podlegają wykluczeniu z postępowania o udzielenie zamówienia  na podstawie art. 24 ust. 1 i 2 ustawy Prawo zamówień publicznych,</w:t>
      </w:r>
    </w:p>
    <w:p w:rsidR="00354E50" w:rsidRDefault="00354E50">
      <w:pPr>
        <w:numPr>
          <w:ilvl w:val="0"/>
          <w:numId w:val="7"/>
        </w:numPr>
        <w:jc w:val="both"/>
        <w:rPr>
          <w:sz w:val="28"/>
          <w:szCs w:val="28"/>
        </w:rPr>
      </w:pPr>
      <w:r>
        <w:rPr>
          <w:sz w:val="28"/>
          <w:szCs w:val="28"/>
        </w:rPr>
        <w:t xml:space="preserve">posiadają stacje paliw w obrębie miasta lub Gminy Kołobrzeg, </w:t>
      </w:r>
    </w:p>
    <w:p w:rsidR="00354E50" w:rsidRDefault="00354E50">
      <w:pPr>
        <w:numPr>
          <w:ilvl w:val="0"/>
          <w:numId w:val="7"/>
        </w:numPr>
        <w:jc w:val="both"/>
        <w:rPr>
          <w:sz w:val="28"/>
          <w:szCs w:val="28"/>
        </w:rPr>
      </w:pPr>
      <w:r>
        <w:rPr>
          <w:sz w:val="28"/>
          <w:szCs w:val="28"/>
        </w:rPr>
        <w:t>znajdują się w sytuacji ekonomicznej i finansowej zapewniającej wykonanie zamówienia i posiadają środki bądź zdolność kredytową na niezbędnym do wykonania zamówienia poziomie.</w:t>
      </w:r>
    </w:p>
    <w:p w:rsidR="00354E50" w:rsidRDefault="00354E50">
      <w:pPr>
        <w:pStyle w:val="BodyText"/>
        <w:numPr>
          <w:ilvl w:val="0"/>
          <w:numId w:val="9"/>
        </w:numPr>
      </w:pPr>
      <w:r>
        <w:t>Zamawiający dokona oceny spełniania warunków przez Wykonawców na podstawie załączonych do oferty dokumentów potwierdzających ich spełnianie, wymienionych w punkcie VI. Ocena spełniania warunków przez Wykonawców dokonana zostanie według reguły „spełnia – nie spełnia”. W postępowaniu pod uwagę wzięte zostaną oferty tych Wykonawców, którzy złożą wszystkie wymagane przez Zamawiającego dokumenty potwierdzające spełnianie przez nich stawianych przez Zamawiającego warunków.</w:t>
      </w:r>
    </w:p>
    <w:p w:rsidR="00354E50" w:rsidRDefault="00354E50" w:rsidP="00A110B0">
      <w:pPr>
        <w:pStyle w:val="BodyText"/>
      </w:pPr>
    </w:p>
    <w:p w:rsidR="00354E50" w:rsidRDefault="00354E50">
      <w:pPr>
        <w:pStyle w:val="BodyText"/>
        <w:ind w:left="360"/>
        <w:jc w:val="left"/>
        <w:rPr>
          <w:b/>
          <w:bCs/>
        </w:rPr>
      </w:pPr>
      <w:r>
        <w:rPr>
          <w:b/>
          <w:bCs/>
        </w:rPr>
        <w:t>VI. Dokumenty i oświadczenia, jakie mają złożyć Wykonawcy, w celu potwierdzenia spełniania warunków udziału w postępowaniu w zakresie:</w:t>
      </w:r>
    </w:p>
    <w:p w:rsidR="00354E50" w:rsidRDefault="00354E50" w:rsidP="009A0398">
      <w:pPr>
        <w:pStyle w:val="BodyText"/>
        <w:numPr>
          <w:ilvl w:val="2"/>
          <w:numId w:val="11"/>
        </w:numPr>
        <w:ind w:left="720"/>
      </w:pPr>
      <w:r>
        <w:t>Posiadania przez Wykonawcę uprawnień do wykonywania działalności oraz że nie jest wykluczony z postępowania na podstawie art. 24 ustawy Prawo zamówień publicznych z 29 stycznia 2004 roku:</w:t>
      </w:r>
    </w:p>
    <w:p w:rsidR="00354E50" w:rsidRDefault="00354E50" w:rsidP="00036C35">
      <w:pPr>
        <w:pStyle w:val="BodyText"/>
        <w:ind w:left="720"/>
      </w:pPr>
      <w:r>
        <w:t>a)</w:t>
      </w:r>
      <w:r w:rsidRPr="00276071">
        <w:rPr>
          <w:u w:val="single"/>
        </w:rPr>
        <w:t>aktualny odpis z rejestru sądowego (KRS),</w:t>
      </w:r>
      <w:r>
        <w:t xml:space="preserve"> albo aktualne zaświadczenie </w:t>
      </w:r>
    </w:p>
    <w:p w:rsidR="00354E50" w:rsidRDefault="00354E50" w:rsidP="00036C35">
      <w:pPr>
        <w:pStyle w:val="BodyText"/>
        <w:ind w:left="360"/>
      </w:pPr>
      <w:r>
        <w:t xml:space="preserve">        o  wpisie do ewidencji działalności gospodarczej, wystawione nie </w:t>
      </w:r>
    </w:p>
    <w:p w:rsidR="00354E50" w:rsidRDefault="00354E50" w:rsidP="00D24E7B">
      <w:pPr>
        <w:pStyle w:val="BodyText"/>
        <w:ind w:left="360"/>
      </w:pPr>
      <w:r>
        <w:t xml:space="preserve">        wcześniej niż 6 miesięcy przed upływem terminu składania oferty   </w:t>
      </w:r>
    </w:p>
    <w:p w:rsidR="00354E50" w:rsidRDefault="00354E50" w:rsidP="00D24E7B">
      <w:pPr>
        <w:pStyle w:val="BodyText"/>
        <w:ind w:left="360"/>
        <w:jc w:val="left"/>
      </w:pPr>
      <w:r>
        <w:t xml:space="preserve">        w niniejszym  postępowaniu,</w:t>
      </w:r>
    </w:p>
    <w:p w:rsidR="00354E50" w:rsidRPr="00D24E7B" w:rsidRDefault="00354E50" w:rsidP="00036C35">
      <w:pPr>
        <w:pStyle w:val="BodyText"/>
        <w:numPr>
          <w:ilvl w:val="0"/>
          <w:numId w:val="11"/>
        </w:numPr>
        <w:tabs>
          <w:tab w:val="clear" w:pos="720"/>
          <w:tab w:val="num" w:pos="1080"/>
        </w:tabs>
        <w:ind w:left="1080"/>
        <w:jc w:val="left"/>
        <w:rPr>
          <w:u w:val="single"/>
        </w:rPr>
      </w:pPr>
      <w:r>
        <w:t xml:space="preserve">oświadczenie o spełnianiu warunków przez Wykonawcę, którego wzór </w:t>
      </w:r>
      <w:r w:rsidRPr="00D24E7B">
        <w:rPr>
          <w:u w:val="single"/>
        </w:rPr>
        <w:t xml:space="preserve">stanowi </w:t>
      </w:r>
      <w:r w:rsidRPr="00D24E7B">
        <w:rPr>
          <w:b/>
          <w:bCs/>
          <w:u w:val="single"/>
        </w:rPr>
        <w:t>załącznik nr 2</w:t>
      </w:r>
      <w:r w:rsidRPr="00D24E7B">
        <w:rPr>
          <w:u w:val="single"/>
        </w:rPr>
        <w:t xml:space="preserve"> do specyfikacji,</w:t>
      </w:r>
    </w:p>
    <w:p w:rsidR="00354E50" w:rsidRDefault="00354E50" w:rsidP="009A0398">
      <w:pPr>
        <w:pStyle w:val="BodyText"/>
        <w:numPr>
          <w:ilvl w:val="0"/>
          <w:numId w:val="11"/>
        </w:numPr>
        <w:tabs>
          <w:tab w:val="clear" w:pos="720"/>
          <w:tab w:val="num" w:pos="1080"/>
        </w:tabs>
        <w:ind w:left="1080"/>
      </w:pPr>
      <w:r>
        <w:t>aktualną informację z Krajowego Rejestru Karnego w zakresie określonym w art. 24 ust. 1 pkt. 4-8 oraz pkt. 9 (dotyczy określonych w pkt. Podmiotów) ustawy Prawo zamówień publicznych,</w:t>
      </w:r>
    </w:p>
    <w:p w:rsidR="00354E50" w:rsidRDefault="00354E50" w:rsidP="009A0398">
      <w:pPr>
        <w:pStyle w:val="BodyText"/>
        <w:numPr>
          <w:ilvl w:val="0"/>
          <w:numId w:val="11"/>
        </w:numPr>
        <w:tabs>
          <w:tab w:val="clear" w:pos="720"/>
          <w:tab w:val="num" w:pos="1080"/>
        </w:tabs>
        <w:ind w:left="1080"/>
      </w:pPr>
      <w:r>
        <w:t>zaświadczenie właściwego dla Wykonawcy urzędu skarbowego potwierdzające, że Wykonawca nie zalega z opłaceniem podatków i opłat lub zaświadczenie, że uzyskał przewidziane prawem zwolnienie, odroczenie lub rozłożenie na raty zaległych płatności lub wstrzymanie w całości wykonanie decyzji w tym zakresie,</w:t>
      </w:r>
    </w:p>
    <w:p w:rsidR="00354E50" w:rsidRDefault="00354E50" w:rsidP="009A0398">
      <w:pPr>
        <w:pStyle w:val="BodyText"/>
        <w:numPr>
          <w:ilvl w:val="0"/>
          <w:numId w:val="11"/>
        </w:numPr>
        <w:tabs>
          <w:tab w:val="clear" w:pos="720"/>
          <w:tab w:val="num" w:pos="1080"/>
        </w:tabs>
        <w:ind w:left="1080"/>
      </w:pPr>
      <w:r w:rsidRPr="00D24E7B">
        <w:rPr>
          <w:u w:val="single"/>
        </w:rPr>
        <w:t xml:space="preserve">zaświadczenie </w:t>
      </w:r>
      <w:r>
        <w:t>właściwego dla Wykonawcy Zakładu Ubezpieczeń Społecznych lub Kasy Rolniczego Ubezpieczenia Społecznego potwierdzające, że Wykonawca nie zalega z opłaceniem składek na ubezpieczenie zdrowotne lub społeczne lub zaświadczenie, że uzyskał przewidziane prawem zwolnienie, odroczenie lub rozłożenie na raty zaległych płatności lub wstrzymanie w całości wykonanie decyzji w tym zakresie,</w:t>
      </w:r>
    </w:p>
    <w:p w:rsidR="00354E50" w:rsidRDefault="00354E50" w:rsidP="00D24E7B">
      <w:pPr>
        <w:pStyle w:val="BodyText"/>
        <w:numPr>
          <w:ilvl w:val="0"/>
          <w:numId w:val="42"/>
        </w:numPr>
        <w:jc w:val="left"/>
      </w:pPr>
      <w:r>
        <w:t>Posiadania przez Wykonawcę niezbędnego potencjału technicznego, środków i bazy do realizacji zamówienia:</w:t>
      </w:r>
    </w:p>
    <w:p w:rsidR="00354E50" w:rsidRDefault="00354E50" w:rsidP="00D24E7B">
      <w:pPr>
        <w:pStyle w:val="BodyText"/>
        <w:jc w:val="left"/>
      </w:pPr>
      <w:r>
        <w:t xml:space="preserve">     a) wykaz posiadanych stacji paliw na terenie miasta Kołobrzeg lub Gminy</w:t>
      </w:r>
    </w:p>
    <w:p w:rsidR="00354E50" w:rsidRDefault="00354E50" w:rsidP="00D24E7B">
      <w:pPr>
        <w:pStyle w:val="BodyText"/>
        <w:ind w:left="360"/>
        <w:jc w:val="left"/>
      </w:pPr>
      <w:r>
        <w:t xml:space="preserve">    Kołobrzeg ( minimum jedna stacja), na druku stanowiącym </w:t>
      </w:r>
    </w:p>
    <w:p w:rsidR="00354E50" w:rsidRPr="00D24E7B" w:rsidRDefault="00354E50" w:rsidP="00D24E7B">
      <w:pPr>
        <w:pStyle w:val="BodyText"/>
        <w:ind w:left="360"/>
        <w:jc w:val="left"/>
        <w:rPr>
          <w:b/>
          <w:bCs/>
          <w:u w:val="single"/>
        </w:rPr>
      </w:pPr>
      <w:r>
        <w:t xml:space="preserve">     </w:t>
      </w:r>
      <w:r w:rsidRPr="00D24E7B">
        <w:rPr>
          <w:b/>
          <w:bCs/>
          <w:u w:val="single"/>
        </w:rPr>
        <w:t>załącznik nr 3</w:t>
      </w:r>
      <w:r w:rsidRPr="00D24E7B">
        <w:rPr>
          <w:u w:val="single"/>
        </w:rPr>
        <w:t xml:space="preserve"> do niniejszej specyfikacji</w:t>
      </w:r>
      <w:r>
        <w:rPr>
          <w:b/>
          <w:bCs/>
        </w:rPr>
        <w:t xml:space="preserve">   </w:t>
      </w:r>
    </w:p>
    <w:p w:rsidR="00354E50" w:rsidRDefault="00354E50" w:rsidP="00D24E7B">
      <w:pPr>
        <w:pStyle w:val="BodyText"/>
        <w:numPr>
          <w:ilvl w:val="0"/>
          <w:numId w:val="42"/>
        </w:numPr>
      </w:pPr>
      <w:r>
        <w:t>Potwierdzenie przez Wykonawcę, że znajduje się w sytuacji ekonomicznej i finansowej zapewniającej wykonanie zamówienia:</w:t>
      </w:r>
    </w:p>
    <w:p w:rsidR="00354E50" w:rsidRPr="00D24E7B" w:rsidRDefault="00354E50" w:rsidP="00D24E7B">
      <w:pPr>
        <w:pStyle w:val="BodyText"/>
        <w:numPr>
          <w:ilvl w:val="1"/>
          <w:numId w:val="42"/>
        </w:numPr>
        <w:rPr>
          <w:b/>
          <w:bCs/>
          <w:u w:val="single"/>
        </w:rPr>
      </w:pPr>
      <w:r w:rsidRPr="00D24E7B">
        <w:rPr>
          <w:u w:val="single"/>
        </w:rPr>
        <w:t xml:space="preserve">oświadczenie o sytuacji ekonomicznej – </w:t>
      </w:r>
      <w:r w:rsidRPr="00D24E7B">
        <w:rPr>
          <w:b/>
          <w:bCs/>
          <w:u w:val="single"/>
        </w:rPr>
        <w:t>załącznik nr 4.</w:t>
      </w:r>
    </w:p>
    <w:p w:rsidR="00354E50" w:rsidRDefault="00354E50">
      <w:pPr>
        <w:pStyle w:val="BodyText"/>
        <w:numPr>
          <w:ilvl w:val="0"/>
          <w:numId w:val="42"/>
        </w:numPr>
      </w:pPr>
      <w:r>
        <w:t>Zamawiający wezwie Wykonawców, którzy w wyznaczonym terminie nie złożą dokumentów potwierdzających spełnianie warunków udziału w postępowaniu, do uzupełnienia tych dokumentów w określonym terminie, jeżeli ich nie uzupełnienie skutkowałoby unieważnieniem postępowania.</w:t>
      </w:r>
    </w:p>
    <w:p w:rsidR="00354E50" w:rsidRDefault="00354E50">
      <w:pPr>
        <w:pStyle w:val="BodyText"/>
        <w:rPr>
          <w:b/>
          <w:bCs/>
        </w:rPr>
      </w:pPr>
    </w:p>
    <w:p w:rsidR="00354E50" w:rsidRDefault="00354E50">
      <w:pPr>
        <w:pStyle w:val="BodyText"/>
        <w:ind w:left="360"/>
      </w:pPr>
      <w:r>
        <w:rPr>
          <w:b/>
          <w:bCs/>
        </w:rPr>
        <w:t xml:space="preserve">VII. Informacja o sposobie porozumiewania się Zamawiającego z Wykonawcami oraz przekazywania oświadczeń i dokumentów. </w:t>
      </w:r>
    </w:p>
    <w:p w:rsidR="00354E50" w:rsidRDefault="00354E50" w:rsidP="008B1057">
      <w:pPr>
        <w:pStyle w:val="BodyText"/>
        <w:numPr>
          <w:ilvl w:val="0"/>
          <w:numId w:val="31"/>
        </w:numPr>
      </w:pPr>
      <w:r>
        <w:t>Zamawiający dopuszcza przekazywanie oświadczeń, wniosków, zawiadomień oraz informacji za pomocą faksu bądź z wykorzystaniem poczty elektronicznej.</w:t>
      </w:r>
    </w:p>
    <w:p w:rsidR="00354E50" w:rsidRDefault="00354E50" w:rsidP="008B1057">
      <w:pPr>
        <w:pStyle w:val="BodyText"/>
        <w:numPr>
          <w:ilvl w:val="0"/>
          <w:numId w:val="31"/>
        </w:numPr>
      </w:pPr>
      <w:r>
        <w:t>Numery telefonów, faksu oraz poczty elektronicznej są wskazane w Rozdziale I niniejszej specyfikacji.</w:t>
      </w:r>
    </w:p>
    <w:p w:rsidR="00354E50" w:rsidRDefault="00354E50">
      <w:pPr>
        <w:pStyle w:val="BodyText"/>
      </w:pPr>
    </w:p>
    <w:p w:rsidR="00354E50" w:rsidRDefault="00354E50">
      <w:pPr>
        <w:pStyle w:val="BodyText"/>
      </w:pPr>
    </w:p>
    <w:p w:rsidR="00354E50" w:rsidRDefault="00354E50">
      <w:pPr>
        <w:pStyle w:val="BodyText"/>
        <w:ind w:left="360"/>
      </w:pPr>
      <w:r>
        <w:rPr>
          <w:b/>
          <w:bCs/>
        </w:rPr>
        <w:t xml:space="preserve">VIII. Osoba uprawniona do kontaktu z Wykonawcami.  </w:t>
      </w:r>
    </w:p>
    <w:p w:rsidR="00354E50" w:rsidRDefault="00354E50" w:rsidP="008B1057">
      <w:pPr>
        <w:pStyle w:val="BodyText"/>
        <w:ind w:left="360"/>
      </w:pPr>
      <w:r>
        <w:t>Do kontaktu z Wykonawcami w sprawach dotyczących przedmiotu zamówienia upoważniony jest Pan Stanisław Bekasz  tel. kom.  </w:t>
      </w:r>
      <w:r w:rsidRPr="008E49C6">
        <w:rPr>
          <w:b/>
          <w:bCs/>
        </w:rPr>
        <w:t>602 577 430 .</w:t>
      </w:r>
    </w:p>
    <w:p w:rsidR="00354E50" w:rsidRDefault="00354E50" w:rsidP="008B1057">
      <w:pPr>
        <w:pStyle w:val="BodyText"/>
        <w:ind w:left="360"/>
      </w:pPr>
    </w:p>
    <w:p w:rsidR="00354E50" w:rsidRDefault="00354E50" w:rsidP="004D6226">
      <w:pPr>
        <w:pStyle w:val="BodyText"/>
        <w:ind w:firstLine="360"/>
      </w:pPr>
      <w:r>
        <w:rPr>
          <w:b/>
          <w:bCs/>
        </w:rPr>
        <w:t>IX. Termin związania ofertą.</w:t>
      </w:r>
    </w:p>
    <w:p w:rsidR="00354E50" w:rsidRDefault="00354E50">
      <w:pPr>
        <w:pStyle w:val="BodyText"/>
        <w:ind w:left="360"/>
      </w:pPr>
      <w:r>
        <w:t xml:space="preserve">Wykonawcy pozostają związani złożonymi ofertami przez okres </w:t>
      </w:r>
      <w:r w:rsidRPr="008E49C6">
        <w:rPr>
          <w:b/>
          <w:bCs/>
        </w:rPr>
        <w:t>30 dni</w:t>
      </w:r>
      <w:r>
        <w:t xml:space="preserve"> od upływu terminu składania ofert. </w:t>
      </w:r>
    </w:p>
    <w:p w:rsidR="00354E50" w:rsidRDefault="00354E50">
      <w:pPr>
        <w:pStyle w:val="BodyText"/>
        <w:ind w:left="360"/>
      </w:pPr>
    </w:p>
    <w:p w:rsidR="00354E50" w:rsidRDefault="00354E50">
      <w:pPr>
        <w:pStyle w:val="BodyText"/>
        <w:ind w:left="360"/>
        <w:rPr>
          <w:b/>
          <w:bCs/>
        </w:rPr>
      </w:pPr>
      <w:r>
        <w:rPr>
          <w:b/>
          <w:bCs/>
        </w:rPr>
        <w:t>X. Wadium</w:t>
      </w:r>
    </w:p>
    <w:p w:rsidR="00354E50" w:rsidRDefault="00354E50">
      <w:pPr>
        <w:pStyle w:val="BodyText"/>
        <w:ind w:left="360"/>
      </w:pPr>
      <w:r>
        <w:t>Zamawiający nie stawia warunku wniesienia wadium przez Wykonawców zamówienia.</w:t>
      </w:r>
    </w:p>
    <w:p w:rsidR="00354E50" w:rsidRPr="00C66251" w:rsidRDefault="00354E50">
      <w:pPr>
        <w:pStyle w:val="BodyText"/>
        <w:ind w:left="360"/>
      </w:pPr>
    </w:p>
    <w:p w:rsidR="00354E50" w:rsidRDefault="00354E50">
      <w:pPr>
        <w:pStyle w:val="BodyText"/>
        <w:ind w:left="360"/>
      </w:pPr>
      <w:r>
        <w:rPr>
          <w:b/>
          <w:bCs/>
        </w:rPr>
        <w:t>XI. Opis sposobu przygotowania ofert.</w:t>
      </w:r>
    </w:p>
    <w:p w:rsidR="00354E50" w:rsidRDefault="00354E50">
      <w:pPr>
        <w:pStyle w:val="BodyText"/>
        <w:numPr>
          <w:ilvl w:val="0"/>
          <w:numId w:val="13"/>
        </w:numPr>
      </w:pPr>
      <w:r>
        <w:t>Oferta musi być sporządzona w języku polskim na papierze przy użyciu nośników pisma gwarantujących nienaruszalność zapisów. Dokumenty składające się na ofertę sporządzone w języku obcym muszą posiadać tłumaczenie na język polski dokonane przez tłumacza przysięgłego, Zamawiający opierał się będzie wówczas na tekstach tłumaczonych. Brak tłumaczenia może spowodować odrzucenie przez Zamawiającego dokumentu ze skutkami przewidzianymi w ustawie.</w:t>
      </w:r>
    </w:p>
    <w:p w:rsidR="00354E50" w:rsidRDefault="00354E50">
      <w:pPr>
        <w:pStyle w:val="BodyText"/>
        <w:numPr>
          <w:ilvl w:val="0"/>
          <w:numId w:val="13"/>
        </w:numPr>
      </w:pPr>
      <w:r>
        <w:t xml:space="preserve">Oferta winna zawierać kwestionariusz ofertowy, którego wzór stanowi </w:t>
      </w:r>
      <w:r>
        <w:rPr>
          <w:b/>
          <w:bCs/>
        </w:rPr>
        <w:t xml:space="preserve">załącznik nr 1 </w:t>
      </w:r>
      <w:r>
        <w:t>do niniejszej specyfikacji oraz dokumenty wymienione w punktach 1 - 4 Rozdziału VI niniejszej specyfikacji.</w:t>
      </w:r>
    </w:p>
    <w:p w:rsidR="00354E50" w:rsidRDefault="00354E50">
      <w:pPr>
        <w:pStyle w:val="BodyText"/>
        <w:numPr>
          <w:ilvl w:val="0"/>
          <w:numId w:val="13"/>
        </w:numPr>
      </w:pPr>
      <w:r>
        <w:t>Każdy wykonawca ma prawo do złożenia tylko jednej oferty i może zaproponować tylko jedną cenę.</w:t>
      </w:r>
    </w:p>
    <w:p w:rsidR="00354E50" w:rsidRDefault="00354E50">
      <w:pPr>
        <w:pStyle w:val="BodyText"/>
        <w:numPr>
          <w:ilvl w:val="0"/>
          <w:numId w:val="13"/>
        </w:numPr>
      </w:pPr>
      <w:r>
        <w:t>Zamawiający nie dopuszcza składanie ofert częściowych.</w:t>
      </w:r>
    </w:p>
    <w:p w:rsidR="00354E50" w:rsidRDefault="00354E50">
      <w:pPr>
        <w:pStyle w:val="BodyText"/>
        <w:numPr>
          <w:ilvl w:val="0"/>
          <w:numId w:val="13"/>
        </w:numPr>
      </w:pPr>
      <w:r>
        <w:t>Nie dopuszcza się do składania ofert wariantowych.</w:t>
      </w:r>
    </w:p>
    <w:p w:rsidR="00354E50" w:rsidRDefault="00354E50">
      <w:pPr>
        <w:pStyle w:val="BodyText"/>
        <w:numPr>
          <w:ilvl w:val="0"/>
          <w:numId w:val="13"/>
        </w:numPr>
      </w:pPr>
      <w:r>
        <w:t>Wykonawca ponosi wszelkie koszty przygotowania związane z przygotowaniem i złożeniem oferty oraz udziałem w postępowaniu.</w:t>
      </w:r>
    </w:p>
    <w:p w:rsidR="00354E50" w:rsidRDefault="00354E50">
      <w:pPr>
        <w:pStyle w:val="BodyText"/>
        <w:numPr>
          <w:ilvl w:val="0"/>
          <w:numId w:val="13"/>
        </w:numPr>
      </w:pPr>
      <w:r>
        <w:t xml:space="preserve">Kwestionariusz ofertowy </w:t>
      </w:r>
      <w:r>
        <w:rPr>
          <w:b/>
          <w:bCs/>
        </w:rPr>
        <w:t xml:space="preserve">(załącznik nr 1) </w:t>
      </w:r>
      <w:r>
        <w:t>i inne przewidziane specyfikacją dokumenty, winny być podpisane przez wykonawcę bądź przez osobę upoważnioną do jego reprezentowania, a strony nie zawierające wymaganego podpisu parafowane.</w:t>
      </w:r>
    </w:p>
    <w:p w:rsidR="00354E50" w:rsidRDefault="00354E50" w:rsidP="00A110B0">
      <w:pPr>
        <w:pStyle w:val="BodyText"/>
        <w:numPr>
          <w:ilvl w:val="0"/>
          <w:numId w:val="13"/>
        </w:numPr>
      </w:pPr>
      <w:r>
        <w:t>Wszystkie strony dokumentów składających się na ofertę powinny być ponumerowane oraz spięte dla uniknięcia zdekompletowania.</w:t>
      </w:r>
    </w:p>
    <w:p w:rsidR="00354E50" w:rsidRDefault="00354E50">
      <w:pPr>
        <w:pStyle w:val="BodyText"/>
        <w:numPr>
          <w:ilvl w:val="0"/>
          <w:numId w:val="13"/>
        </w:numPr>
      </w:pPr>
      <w:r>
        <w:t>Ofertę wraz z pozostałymi załącznikami należy złożyć w trwale zamkniętej i oznakowanej danymi wykonawcy (pieczątka) kopercie z dopiskiem</w:t>
      </w:r>
    </w:p>
    <w:p w:rsidR="00354E50" w:rsidRDefault="00354E50" w:rsidP="00D30930">
      <w:pPr>
        <w:pStyle w:val="BodyText"/>
        <w:ind w:left="360"/>
      </w:pPr>
      <w:r>
        <w:t xml:space="preserve"> </w:t>
      </w:r>
    </w:p>
    <w:p w:rsidR="00354E50" w:rsidRPr="00BE297B" w:rsidRDefault="00354E50" w:rsidP="00A37986">
      <w:pPr>
        <w:pStyle w:val="BodyText"/>
        <w:ind w:left="360"/>
        <w:jc w:val="left"/>
        <w:rPr>
          <w:b/>
          <w:bCs/>
          <w:u w:val="single"/>
        </w:rPr>
      </w:pPr>
      <w:r>
        <w:rPr>
          <w:b/>
          <w:bCs/>
        </w:rPr>
        <w:t xml:space="preserve">„Oferta na dostawy paliw dla Gminnego Ośrodka Sportu, Turystyki                 i Rekreacji w Dźwirzynie - </w:t>
      </w:r>
      <w:r w:rsidRPr="00A37986">
        <w:rPr>
          <w:u w:val="single"/>
        </w:rPr>
        <w:t>nie otwierać przed dniem</w:t>
      </w:r>
      <w:r w:rsidRPr="00A37986">
        <w:t xml:space="preserve"> </w:t>
      </w:r>
      <w:r>
        <w:rPr>
          <w:b/>
          <w:bCs/>
          <w:u w:val="single"/>
        </w:rPr>
        <w:t xml:space="preserve">                                   31</w:t>
      </w:r>
      <w:r w:rsidRPr="00BE297B">
        <w:rPr>
          <w:b/>
          <w:bCs/>
          <w:u w:val="single"/>
        </w:rPr>
        <w:t xml:space="preserve"> stycznia 2011 roku </w:t>
      </w:r>
      <w:r>
        <w:rPr>
          <w:b/>
          <w:bCs/>
          <w:u w:val="single"/>
        </w:rPr>
        <w:t xml:space="preserve">i </w:t>
      </w:r>
      <w:r w:rsidRPr="00BE297B">
        <w:rPr>
          <w:b/>
          <w:bCs/>
          <w:u w:val="single"/>
        </w:rPr>
        <w:t>godziną 10.15”.</w:t>
      </w:r>
    </w:p>
    <w:p w:rsidR="00354E50" w:rsidRDefault="00354E50" w:rsidP="00D30930">
      <w:pPr>
        <w:pStyle w:val="BodyText"/>
        <w:rPr>
          <w:b/>
          <w:bCs/>
        </w:rPr>
      </w:pPr>
    </w:p>
    <w:p w:rsidR="00354E50" w:rsidRDefault="00354E50" w:rsidP="00D30930">
      <w:pPr>
        <w:pStyle w:val="BodyText"/>
      </w:pPr>
    </w:p>
    <w:p w:rsidR="00354E50" w:rsidRDefault="00354E50">
      <w:pPr>
        <w:pStyle w:val="BodyText"/>
        <w:numPr>
          <w:ilvl w:val="0"/>
          <w:numId w:val="13"/>
        </w:numPr>
      </w:pPr>
      <w:r>
        <w:t>Każda poprawka dokonana w dokumentach oferty musi być parafowana przez osobę upoważnioną do podpisania oferty.</w:t>
      </w:r>
    </w:p>
    <w:p w:rsidR="00354E50" w:rsidRDefault="00354E50">
      <w:pPr>
        <w:pStyle w:val="BodyText"/>
        <w:numPr>
          <w:ilvl w:val="0"/>
          <w:numId w:val="13"/>
        </w:numPr>
      </w:pPr>
      <w:r>
        <w:t>Wszelkie elementy oferty nie przygotowane w sposób wyżej opisany nie będą brane pod uwagę przy ocenie oferty.</w:t>
      </w:r>
    </w:p>
    <w:p w:rsidR="00354E50" w:rsidRDefault="00354E50">
      <w:pPr>
        <w:pStyle w:val="BodyText"/>
        <w:numPr>
          <w:ilvl w:val="0"/>
          <w:numId w:val="13"/>
        </w:numPr>
      </w:pPr>
      <w:r>
        <w:t>Wszelkie uzupełnienia złożonej oferty, muszą być przygotowane i dostarczone przez Wykonawcę Zamawiającemu w sposób wyżej opisany.</w:t>
      </w:r>
    </w:p>
    <w:p w:rsidR="00354E50" w:rsidRDefault="00354E50">
      <w:pPr>
        <w:pStyle w:val="BodyText"/>
        <w:numPr>
          <w:ilvl w:val="0"/>
          <w:numId w:val="13"/>
        </w:numPr>
      </w:pPr>
      <w:r>
        <w:t>Zamawiający poprawi w tekście oferty oczywiste pomyłki pisarskie i rachunkowe, powiadamiając o tym zainteresowanych wykonawców.</w:t>
      </w:r>
    </w:p>
    <w:p w:rsidR="00354E50" w:rsidRDefault="00354E50">
      <w:pPr>
        <w:pStyle w:val="BodyText"/>
        <w:rPr>
          <w:b/>
          <w:bCs/>
        </w:rPr>
      </w:pPr>
    </w:p>
    <w:p w:rsidR="00354E50" w:rsidRDefault="00354E50">
      <w:pPr>
        <w:pStyle w:val="BodyText"/>
        <w:ind w:left="360"/>
      </w:pPr>
      <w:r>
        <w:rPr>
          <w:b/>
          <w:bCs/>
        </w:rPr>
        <w:t>XII. Miejsce i termin składania i otwarcia ofert.</w:t>
      </w:r>
    </w:p>
    <w:p w:rsidR="00354E50" w:rsidRDefault="00354E50">
      <w:pPr>
        <w:pStyle w:val="BodyText"/>
        <w:numPr>
          <w:ilvl w:val="0"/>
          <w:numId w:val="15"/>
        </w:numPr>
      </w:pPr>
      <w:r>
        <w:t xml:space="preserve">Ofertę należy składać </w:t>
      </w:r>
      <w:r w:rsidRPr="00EB411A">
        <w:rPr>
          <w:u w:val="single"/>
        </w:rPr>
        <w:t>w siedzibie Gminnego Ośrodka Sportu, Turystyki i</w:t>
      </w:r>
      <w:r>
        <w:t xml:space="preserve"> </w:t>
      </w:r>
      <w:r w:rsidRPr="00EB411A">
        <w:rPr>
          <w:u w:val="single"/>
        </w:rPr>
        <w:t>Rekreacji w terminie</w:t>
      </w:r>
      <w:r>
        <w:t xml:space="preserve"> </w:t>
      </w:r>
      <w:r>
        <w:rPr>
          <w:b/>
          <w:bCs/>
        </w:rPr>
        <w:t>do dnia 31 stycznia 2011</w:t>
      </w:r>
      <w:r w:rsidRPr="00F020A3">
        <w:rPr>
          <w:b/>
          <w:bCs/>
        </w:rPr>
        <w:t xml:space="preserve"> roku do godziny</w:t>
      </w:r>
      <w:r>
        <w:t xml:space="preserve"> </w:t>
      </w:r>
      <w:r w:rsidRPr="00F020A3">
        <w:rPr>
          <w:b/>
          <w:bCs/>
        </w:rPr>
        <w:t>10.00</w:t>
      </w:r>
      <w:r>
        <w:t>.</w:t>
      </w:r>
    </w:p>
    <w:p w:rsidR="00354E50" w:rsidRPr="00F020A3" w:rsidRDefault="00354E50">
      <w:pPr>
        <w:pStyle w:val="BodyText"/>
        <w:numPr>
          <w:ilvl w:val="0"/>
          <w:numId w:val="15"/>
        </w:numPr>
        <w:rPr>
          <w:b/>
          <w:bCs/>
        </w:rPr>
      </w:pPr>
      <w:r>
        <w:t xml:space="preserve">Otwarcie ofert nastąpi w dniu upływu terminu składania ofert o godzinie </w:t>
      </w:r>
      <w:r w:rsidRPr="00F020A3">
        <w:rPr>
          <w:b/>
          <w:bCs/>
        </w:rPr>
        <w:t>10.15.</w:t>
      </w:r>
      <w:r>
        <w:rPr>
          <w:b/>
          <w:bCs/>
        </w:rPr>
        <w:t xml:space="preserve"> </w:t>
      </w:r>
    </w:p>
    <w:p w:rsidR="00354E50" w:rsidRPr="00794C2E" w:rsidRDefault="00354E50" w:rsidP="00BE1D9F">
      <w:pPr>
        <w:pStyle w:val="BodyText"/>
        <w:ind w:left="360"/>
        <w:jc w:val="left"/>
      </w:pPr>
      <w:r>
        <w:t xml:space="preserve">Termin i miejsce złożenia ofert dotyczy również przesłanych za pośrednictwem Poczty Polskiej lub firmy kurierskiej, w takim przypadku ofertę przygotowaną w powyższy sposób umieścić należy w kopercie zewnętrznej, która winna być zaadresowana w sposób następujący:                                                       </w:t>
      </w:r>
      <w:r>
        <w:rPr>
          <w:b/>
          <w:bCs/>
        </w:rPr>
        <w:t>Gminny Ośrodek Sportu,</w:t>
      </w:r>
      <w:r w:rsidRPr="00772E8A">
        <w:rPr>
          <w:b/>
          <w:bCs/>
        </w:rPr>
        <w:t xml:space="preserve"> </w:t>
      </w:r>
      <w:r>
        <w:rPr>
          <w:b/>
          <w:bCs/>
        </w:rPr>
        <w:t xml:space="preserve">Turystyki i Rekreacji </w:t>
      </w:r>
      <w:r w:rsidRPr="00772E8A">
        <w:rPr>
          <w:b/>
          <w:bCs/>
        </w:rPr>
        <w:t xml:space="preserve">w Dźwirzynie, </w:t>
      </w:r>
      <w:r>
        <w:rPr>
          <w:b/>
          <w:bCs/>
        </w:rPr>
        <w:t xml:space="preserve">                  </w:t>
      </w:r>
      <w:r w:rsidRPr="00772E8A">
        <w:rPr>
          <w:b/>
          <w:bCs/>
        </w:rPr>
        <w:t xml:space="preserve">ul. Wyzwolenia 28, </w:t>
      </w:r>
      <w:r>
        <w:rPr>
          <w:b/>
          <w:bCs/>
        </w:rPr>
        <w:t xml:space="preserve">  </w:t>
      </w:r>
      <w:r w:rsidRPr="00772E8A">
        <w:rPr>
          <w:b/>
          <w:bCs/>
        </w:rPr>
        <w:t>78-131 Dźwirzyno (Komisja przetargowa).</w:t>
      </w:r>
    </w:p>
    <w:p w:rsidR="00354E50" w:rsidRDefault="00354E50">
      <w:pPr>
        <w:pStyle w:val="BodyText"/>
        <w:ind w:left="360"/>
        <w:rPr>
          <w:b/>
          <w:bCs/>
        </w:rPr>
      </w:pPr>
    </w:p>
    <w:p w:rsidR="00354E50" w:rsidRPr="0079395F" w:rsidRDefault="00354E50" w:rsidP="0079395F">
      <w:pPr>
        <w:pStyle w:val="BodyText"/>
        <w:ind w:left="360"/>
        <w:rPr>
          <w:b/>
          <w:bCs/>
          <w:u w:val="single"/>
        </w:rPr>
      </w:pPr>
      <w:r>
        <w:rPr>
          <w:b/>
          <w:bCs/>
        </w:rPr>
        <w:t xml:space="preserve">XIII. </w:t>
      </w:r>
      <w:r w:rsidRPr="0079395F">
        <w:rPr>
          <w:b/>
          <w:bCs/>
          <w:u w:val="single"/>
        </w:rPr>
        <w:t>Opis sposobu obliczenia ceny</w:t>
      </w:r>
      <w:r>
        <w:rPr>
          <w:b/>
          <w:bCs/>
          <w:u w:val="single"/>
        </w:rPr>
        <w:t xml:space="preserve"> oferty</w:t>
      </w:r>
    </w:p>
    <w:p w:rsidR="00354E50" w:rsidRDefault="00354E50" w:rsidP="00957C53">
      <w:pPr>
        <w:pStyle w:val="BodyText"/>
        <w:ind w:left="360"/>
      </w:pPr>
      <w:r>
        <w:t xml:space="preserve">1.Wykonawca oblicza cenę poprzez przemnożenie wartości jednostkowej </w:t>
      </w:r>
    </w:p>
    <w:p w:rsidR="00354E50" w:rsidRDefault="00354E50" w:rsidP="00957C53">
      <w:pPr>
        <w:pStyle w:val="BodyText"/>
        <w:ind w:left="360"/>
      </w:pPr>
      <w:r>
        <w:t xml:space="preserve">   paliwa przez ilość planowaną przez Zamawiającego i wypełnia wszystkie</w:t>
      </w:r>
    </w:p>
    <w:p w:rsidR="00354E50" w:rsidRDefault="00354E50" w:rsidP="00957C53">
      <w:pPr>
        <w:pStyle w:val="BodyText"/>
        <w:ind w:left="360"/>
      </w:pPr>
      <w:r>
        <w:t xml:space="preserve">   rubryki „Formularza ofertowego” </w:t>
      </w:r>
      <w:r w:rsidRPr="004C277B">
        <w:rPr>
          <w:b/>
          <w:bCs/>
        </w:rPr>
        <w:t xml:space="preserve">(załącznik nr </w:t>
      </w:r>
      <w:r>
        <w:rPr>
          <w:b/>
          <w:bCs/>
        </w:rPr>
        <w:t>1</w:t>
      </w:r>
      <w:r w:rsidRPr="004C277B">
        <w:rPr>
          <w:b/>
          <w:bCs/>
        </w:rPr>
        <w:t xml:space="preserve"> do specyfikacji)</w:t>
      </w:r>
      <w:r>
        <w:t xml:space="preserve"> </w:t>
      </w:r>
    </w:p>
    <w:p w:rsidR="00354E50" w:rsidRDefault="00354E50" w:rsidP="00957C53">
      <w:pPr>
        <w:pStyle w:val="BodyText"/>
        <w:ind w:left="360"/>
      </w:pPr>
      <w:r>
        <w:t xml:space="preserve">   wpisując wartość zamówienia cyframi oraz słownie.</w:t>
      </w:r>
    </w:p>
    <w:p w:rsidR="00354E50" w:rsidRDefault="00354E50" w:rsidP="0079395F">
      <w:pPr>
        <w:pStyle w:val="BodyText"/>
        <w:ind w:left="360"/>
        <w:jc w:val="left"/>
      </w:pPr>
      <w:r>
        <w:t xml:space="preserve">2.Wszystkie ceny powinny zawierać w sobie ewentualne upusty  </w:t>
      </w:r>
    </w:p>
    <w:p w:rsidR="00354E50" w:rsidRDefault="00354E50" w:rsidP="0079395F">
      <w:pPr>
        <w:pStyle w:val="BodyText"/>
        <w:ind w:left="360"/>
        <w:jc w:val="left"/>
      </w:pPr>
      <w:r>
        <w:t xml:space="preserve">    proponowane przez Wykonawcę.</w:t>
      </w:r>
    </w:p>
    <w:p w:rsidR="00354E50" w:rsidRDefault="00354E50" w:rsidP="0079395F">
      <w:pPr>
        <w:pStyle w:val="BodyText"/>
        <w:numPr>
          <w:ilvl w:val="0"/>
          <w:numId w:val="15"/>
        </w:numPr>
        <w:jc w:val="left"/>
      </w:pPr>
      <w:r>
        <w:t xml:space="preserve">Cena winna uwzględniać wszelkie koszty </w:t>
      </w:r>
      <w:r w:rsidRPr="0079395F">
        <w:rPr>
          <w:b/>
          <w:bCs/>
        </w:rPr>
        <w:t>Wykonawcy</w:t>
      </w:r>
      <w:r>
        <w:rPr>
          <w:b/>
          <w:bCs/>
        </w:rPr>
        <w:t xml:space="preserve"> </w:t>
      </w:r>
      <w:r>
        <w:t xml:space="preserve">związane z </w:t>
      </w:r>
    </w:p>
    <w:p w:rsidR="00354E50" w:rsidRDefault="00354E50" w:rsidP="0079395F">
      <w:pPr>
        <w:pStyle w:val="BodyText"/>
        <w:ind w:left="720"/>
        <w:jc w:val="left"/>
      </w:pPr>
      <w:r>
        <w:t>realizacją zamówienia.</w:t>
      </w:r>
    </w:p>
    <w:p w:rsidR="00354E50" w:rsidRDefault="00354E50" w:rsidP="0079395F">
      <w:pPr>
        <w:pStyle w:val="BodyText"/>
        <w:numPr>
          <w:ilvl w:val="0"/>
          <w:numId w:val="15"/>
        </w:numPr>
        <w:jc w:val="left"/>
      </w:pPr>
      <w:r>
        <w:t xml:space="preserve">Proponowane ceny przez Wykonawcę powinny stanowić wartość </w:t>
      </w:r>
    </w:p>
    <w:p w:rsidR="00354E50" w:rsidRDefault="00354E50" w:rsidP="0079395F">
      <w:pPr>
        <w:pStyle w:val="BodyText"/>
        <w:ind w:left="720"/>
        <w:jc w:val="left"/>
      </w:pPr>
      <w:r>
        <w:t xml:space="preserve">wynikającą ze stosunku oferowanej ceny 1 litra paliwa do ceny </w:t>
      </w:r>
    </w:p>
    <w:p w:rsidR="00354E50" w:rsidRDefault="00354E50" w:rsidP="0079395F">
      <w:pPr>
        <w:pStyle w:val="BodyText"/>
        <w:ind w:left="720"/>
        <w:jc w:val="left"/>
        <w:rPr>
          <w:b/>
          <w:bCs/>
          <w:u w:val="single"/>
        </w:rPr>
      </w:pPr>
      <w:r w:rsidRPr="0079395F">
        <w:rPr>
          <w:b/>
          <w:bCs/>
        </w:rPr>
        <w:t xml:space="preserve">PKN ORLEN  S.A  </w:t>
      </w:r>
      <w:r>
        <w:rPr>
          <w:b/>
          <w:bCs/>
          <w:u w:val="single"/>
        </w:rPr>
        <w:t>na dzień 26</w:t>
      </w:r>
      <w:r w:rsidRPr="0079395F">
        <w:rPr>
          <w:b/>
          <w:bCs/>
          <w:u w:val="single"/>
        </w:rPr>
        <w:t>.01.2011 r.</w:t>
      </w:r>
    </w:p>
    <w:p w:rsidR="00354E50" w:rsidRDefault="00354E50" w:rsidP="0079395F">
      <w:pPr>
        <w:pStyle w:val="BodyText"/>
        <w:numPr>
          <w:ilvl w:val="0"/>
          <w:numId w:val="15"/>
        </w:numPr>
        <w:jc w:val="left"/>
      </w:pPr>
      <w:r>
        <w:t>Wszelkie rozliczenia między Zamawiającym a Wykonawcą będą</w:t>
      </w:r>
    </w:p>
    <w:p w:rsidR="00354E50" w:rsidRDefault="00354E50" w:rsidP="002D0B85">
      <w:pPr>
        <w:pStyle w:val="BodyText"/>
        <w:ind w:left="720"/>
        <w:jc w:val="left"/>
      </w:pPr>
      <w:r>
        <w:t>prowadzone w PLN.</w:t>
      </w:r>
    </w:p>
    <w:p w:rsidR="00354E50" w:rsidRDefault="00354E50" w:rsidP="002D0B85">
      <w:pPr>
        <w:pStyle w:val="BodyText"/>
        <w:numPr>
          <w:ilvl w:val="0"/>
          <w:numId w:val="15"/>
        </w:numPr>
        <w:jc w:val="left"/>
      </w:pPr>
      <w:r>
        <w:t>Wykonawcy powinni zastosować stawkę podatku VAT od towarów</w:t>
      </w:r>
    </w:p>
    <w:p w:rsidR="00354E50" w:rsidRPr="0079395F" w:rsidRDefault="00354E50" w:rsidP="002D0B85">
      <w:pPr>
        <w:pStyle w:val="BodyText"/>
        <w:ind w:left="720"/>
        <w:jc w:val="left"/>
        <w:rPr>
          <w:u w:val="single"/>
        </w:rPr>
      </w:pPr>
      <w:r>
        <w:t xml:space="preserve">i usług zgodną z obowiązującymi przepisami w tym zakresie. </w:t>
      </w:r>
    </w:p>
    <w:p w:rsidR="00354E50" w:rsidRDefault="00354E50" w:rsidP="0079395F">
      <w:pPr>
        <w:pStyle w:val="BodyText"/>
      </w:pPr>
    </w:p>
    <w:p w:rsidR="00354E50" w:rsidRDefault="00354E50">
      <w:pPr>
        <w:pStyle w:val="BodyText"/>
        <w:ind w:left="360"/>
      </w:pPr>
    </w:p>
    <w:p w:rsidR="00354E50" w:rsidRPr="002D0B85" w:rsidRDefault="00354E50">
      <w:pPr>
        <w:pStyle w:val="BodyText"/>
        <w:ind w:left="360"/>
        <w:rPr>
          <w:b/>
          <w:bCs/>
          <w:u w:val="single"/>
        </w:rPr>
      </w:pPr>
      <w:r>
        <w:rPr>
          <w:b/>
          <w:bCs/>
        </w:rPr>
        <w:t xml:space="preserve">XIV. </w:t>
      </w:r>
      <w:r w:rsidRPr="002D0B85">
        <w:rPr>
          <w:b/>
          <w:bCs/>
          <w:u w:val="single"/>
        </w:rPr>
        <w:t>Kryteria oceny ofert.</w:t>
      </w:r>
    </w:p>
    <w:p w:rsidR="00354E50" w:rsidRDefault="00354E50">
      <w:pPr>
        <w:pStyle w:val="BodyText"/>
        <w:ind w:left="360"/>
        <w:rPr>
          <w:b/>
          <w:bCs/>
        </w:rPr>
      </w:pPr>
    </w:p>
    <w:p w:rsidR="00354E50" w:rsidRDefault="00354E50">
      <w:pPr>
        <w:pStyle w:val="BodyText"/>
        <w:ind w:left="360"/>
      </w:pPr>
      <w:r w:rsidRPr="000E41AC">
        <w:t>Oferty ocenione zostaną na podstawie jednego kryterium</w:t>
      </w:r>
      <w:r>
        <w:t>,</w:t>
      </w:r>
      <w:r w:rsidRPr="000E41AC">
        <w:t xml:space="preserve"> jakim jest cena (100%).</w:t>
      </w:r>
    </w:p>
    <w:p w:rsidR="00354E50" w:rsidRPr="002D0B85" w:rsidRDefault="00354E50">
      <w:pPr>
        <w:pStyle w:val="BodyText"/>
        <w:ind w:left="360"/>
        <w:rPr>
          <w:u w:val="single"/>
        </w:rPr>
      </w:pPr>
      <w:r w:rsidRPr="002D0B85">
        <w:rPr>
          <w:u w:val="single"/>
        </w:rPr>
        <w:t xml:space="preserve">Sposób dokonywania oceny </w:t>
      </w:r>
      <w:r>
        <w:rPr>
          <w:u w:val="single"/>
        </w:rPr>
        <w:t xml:space="preserve">punktowej złożonych ofert - </w:t>
      </w:r>
      <w:r w:rsidRPr="002D0B85">
        <w:rPr>
          <w:u w:val="single"/>
        </w:rPr>
        <w:t>wg wzoru:</w:t>
      </w:r>
    </w:p>
    <w:p w:rsidR="00354E50" w:rsidRDefault="00354E50">
      <w:pPr>
        <w:pStyle w:val="BodyText"/>
        <w:ind w:left="360"/>
      </w:pPr>
      <w:r>
        <w:t>Ocena oferty = C = Cn : Cb x 100 pkt</w:t>
      </w:r>
    </w:p>
    <w:p w:rsidR="00354E50" w:rsidRDefault="00354E50">
      <w:pPr>
        <w:pStyle w:val="BodyText"/>
        <w:ind w:left="360"/>
      </w:pPr>
      <w:r>
        <w:t>Oznaczenia :</w:t>
      </w:r>
    </w:p>
    <w:p w:rsidR="00354E50" w:rsidRDefault="00354E50">
      <w:pPr>
        <w:pStyle w:val="BodyText"/>
        <w:ind w:left="360"/>
      </w:pPr>
      <w:r>
        <w:t>Cn -  cena najniższa</w:t>
      </w:r>
    </w:p>
    <w:p w:rsidR="00354E50" w:rsidRDefault="00354E50" w:rsidP="00FF40D3">
      <w:pPr>
        <w:pStyle w:val="BodyText"/>
        <w:ind w:left="360"/>
      </w:pPr>
      <w:r>
        <w:t>Cb -  cena oferty badanej</w:t>
      </w:r>
    </w:p>
    <w:p w:rsidR="00354E50" w:rsidRPr="000E41AC" w:rsidRDefault="00354E50">
      <w:pPr>
        <w:pStyle w:val="BodyText"/>
        <w:ind w:left="360"/>
      </w:pPr>
    </w:p>
    <w:p w:rsidR="00354E50" w:rsidRDefault="00354E50">
      <w:pPr>
        <w:pStyle w:val="BodyText"/>
        <w:ind w:left="360"/>
        <w:rPr>
          <w:b/>
          <w:bCs/>
        </w:rPr>
      </w:pPr>
      <w:r>
        <w:rPr>
          <w:b/>
          <w:bCs/>
        </w:rPr>
        <w:t>XV. Projekt umowy oraz informacja o formalnościach związanych</w:t>
      </w:r>
    </w:p>
    <w:p w:rsidR="00354E50" w:rsidRDefault="00354E50">
      <w:pPr>
        <w:pStyle w:val="BodyText"/>
        <w:ind w:left="360"/>
        <w:rPr>
          <w:b/>
          <w:bCs/>
        </w:rPr>
      </w:pPr>
      <w:r>
        <w:rPr>
          <w:b/>
          <w:bCs/>
        </w:rPr>
        <w:t xml:space="preserve">       z jej podpisaniem.</w:t>
      </w:r>
    </w:p>
    <w:p w:rsidR="00354E50" w:rsidRDefault="00354E50">
      <w:pPr>
        <w:pStyle w:val="BodyText"/>
        <w:ind w:left="360"/>
        <w:rPr>
          <w:b/>
          <w:bCs/>
        </w:rPr>
      </w:pPr>
    </w:p>
    <w:p w:rsidR="00354E50" w:rsidRDefault="00354E50" w:rsidP="00B5021E">
      <w:pPr>
        <w:pStyle w:val="BodyText"/>
        <w:numPr>
          <w:ilvl w:val="3"/>
          <w:numId w:val="13"/>
        </w:numPr>
      </w:pPr>
      <w:r>
        <w:t>Zamawiający którego oferta zostanie wybrana jako najkorzystniejsza,</w:t>
      </w:r>
    </w:p>
    <w:p w:rsidR="00354E50" w:rsidRDefault="00354E50" w:rsidP="00B5021E">
      <w:pPr>
        <w:pStyle w:val="BodyText"/>
        <w:ind w:left="360"/>
      </w:pPr>
      <w:r>
        <w:t xml:space="preserve">   zawrze umowę z Wykonawcą zamówienia w terminie nie krótszym niż </w:t>
      </w:r>
    </w:p>
    <w:p w:rsidR="00354E50" w:rsidRDefault="00354E50" w:rsidP="00B5021E">
      <w:pPr>
        <w:pStyle w:val="BodyText"/>
        <w:ind w:left="360"/>
      </w:pPr>
      <w:r>
        <w:t xml:space="preserve">   dni 7 od dnia przekazania informacji o wyborze oferty wszystkim </w:t>
      </w:r>
    </w:p>
    <w:p w:rsidR="00354E50" w:rsidRDefault="00354E50" w:rsidP="00B5021E">
      <w:pPr>
        <w:pStyle w:val="BodyText"/>
        <w:ind w:left="360"/>
      </w:pPr>
      <w:r>
        <w:t xml:space="preserve">   uczestnikom postępowania, nie później jednak niż przed upływem </w:t>
      </w:r>
    </w:p>
    <w:p w:rsidR="00354E50" w:rsidRDefault="00354E50" w:rsidP="00B5021E">
      <w:pPr>
        <w:pStyle w:val="BodyText"/>
        <w:ind w:left="360"/>
      </w:pPr>
      <w:r>
        <w:t xml:space="preserve">   terminu związania ofertą .Zamawiający dopuszcza zmianę postanowień </w:t>
      </w:r>
    </w:p>
    <w:p w:rsidR="00354E50" w:rsidRDefault="00354E50" w:rsidP="00B5021E">
      <w:pPr>
        <w:pStyle w:val="BodyText"/>
        <w:ind w:left="360"/>
      </w:pPr>
      <w:r>
        <w:t xml:space="preserve">   zawartej umowy w stosunku do treści na podstawie której dokonano</w:t>
      </w:r>
    </w:p>
    <w:p w:rsidR="00354E50" w:rsidRDefault="00354E50" w:rsidP="00B5021E">
      <w:pPr>
        <w:pStyle w:val="BodyText"/>
        <w:ind w:left="360"/>
      </w:pPr>
      <w:r>
        <w:t xml:space="preserve">   wyboru Wykonawcy</w:t>
      </w:r>
      <w:r w:rsidRPr="00B5021E">
        <w:t xml:space="preserve"> </w:t>
      </w:r>
      <w:r>
        <w:t>w następujących przypadkach :</w:t>
      </w:r>
    </w:p>
    <w:p w:rsidR="00354E50" w:rsidRDefault="00354E50" w:rsidP="00B5021E">
      <w:pPr>
        <w:pStyle w:val="BodyText"/>
        <w:numPr>
          <w:ilvl w:val="0"/>
          <w:numId w:val="38"/>
        </w:numPr>
      </w:pPr>
      <w:r>
        <w:t>w uzasadnionych przypadkach lub innych okolicznościach niezależnych</w:t>
      </w:r>
    </w:p>
    <w:p w:rsidR="00354E50" w:rsidRDefault="00354E50" w:rsidP="00B5021E">
      <w:pPr>
        <w:pStyle w:val="BodyText"/>
        <w:ind w:left="720"/>
      </w:pPr>
      <w:r>
        <w:t>od Zamawiającego lub Wykonawcy konieczna będzie zmiana terminu</w:t>
      </w:r>
    </w:p>
    <w:p w:rsidR="00354E50" w:rsidRDefault="00354E50" w:rsidP="00B5021E">
      <w:pPr>
        <w:pStyle w:val="BodyText"/>
        <w:ind w:left="720"/>
      </w:pPr>
      <w:r>
        <w:t>realizacji zamówienia ,</w:t>
      </w:r>
    </w:p>
    <w:p w:rsidR="00354E50" w:rsidRDefault="00354E50" w:rsidP="00FF40D3">
      <w:pPr>
        <w:pStyle w:val="BodyText"/>
        <w:numPr>
          <w:ilvl w:val="0"/>
          <w:numId w:val="38"/>
        </w:numPr>
      </w:pPr>
      <w:r>
        <w:t>w uzasadnionych przypadkach gdy zajdzie konieczność wprowadzenia</w:t>
      </w:r>
    </w:p>
    <w:p w:rsidR="00354E50" w:rsidRDefault="00354E50" w:rsidP="00FF40D3">
      <w:pPr>
        <w:pStyle w:val="BodyText"/>
        <w:ind w:left="720"/>
      </w:pPr>
      <w:r>
        <w:t>zmian wynikających z okoliczności , których nie można było przewidzieć</w:t>
      </w:r>
    </w:p>
    <w:p w:rsidR="00354E50" w:rsidRDefault="00354E50" w:rsidP="00FF40D3">
      <w:pPr>
        <w:pStyle w:val="BodyText"/>
        <w:ind w:left="720"/>
      </w:pPr>
      <w:r>
        <w:t>w chwili zawarcia umowy,</w:t>
      </w:r>
    </w:p>
    <w:p w:rsidR="00354E50" w:rsidRDefault="00354E50" w:rsidP="00FF40D3">
      <w:pPr>
        <w:pStyle w:val="BodyText"/>
        <w:jc w:val="left"/>
      </w:pPr>
      <w:r>
        <w:t xml:space="preserve">     c)  w przypadku, gdy zmiany zawartej umowy będą korzystne dla</w:t>
      </w:r>
    </w:p>
    <w:p w:rsidR="00354E50" w:rsidRDefault="00354E50" w:rsidP="00FF40D3">
      <w:pPr>
        <w:pStyle w:val="BodyText"/>
        <w:jc w:val="left"/>
      </w:pPr>
      <w:r>
        <w:t xml:space="preserve">          Zamawiającego, a zmiany wynikły w trakcie realizacji zamówienia.</w:t>
      </w:r>
    </w:p>
    <w:p w:rsidR="00354E50" w:rsidRDefault="00354E50" w:rsidP="00FF40D3">
      <w:pPr>
        <w:pStyle w:val="BodyText"/>
        <w:jc w:val="left"/>
      </w:pPr>
    </w:p>
    <w:p w:rsidR="00354E50" w:rsidRDefault="00354E50" w:rsidP="00FF40D3">
      <w:pPr>
        <w:pStyle w:val="BodyText"/>
        <w:numPr>
          <w:ilvl w:val="0"/>
          <w:numId w:val="39"/>
        </w:numPr>
        <w:jc w:val="left"/>
        <w:rPr>
          <w:b/>
          <w:bCs/>
        </w:rPr>
      </w:pPr>
      <w:r w:rsidRPr="00FF40D3">
        <w:rPr>
          <w:b/>
          <w:bCs/>
        </w:rPr>
        <w:t>Inne informacje</w:t>
      </w:r>
    </w:p>
    <w:p w:rsidR="00354E50" w:rsidRPr="00FF40D3" w:rsidRDefault="00354E50" w:rsidP="00FF40D3">
      <w:pPr>
        <w:pStyle w:val="BodyText"/>
        <w:ind w:left="300"/>
        <w:jc w:val="left"/>
        <w:rPr>
          <w:u w:val="single"/>
        </w:rPr>
      </w:pPr>
      <w:r>
        <w:rPr>
          <w:b/>
          <w:bCs/>
        </w:rPr>
        <w:t xml:space="preserve">          </w:t>
      </w:r>
      <w:r w:rsidRPr="00FF40D3">
        <w:rPr>
          <w:u w:val="single"/>
        </w:rPr>
        <w:t>Nie przewiduje się:</w:t>
      </w:r>
    </w:p>
    <w:p w:rsidR="00354E50" w:rsidRPr="00FF40D3" w:rsidRDefault="00354E50" w:rsidP="00FF40D3">
      <w:pPr>
        <w:pStyle w:val="BodyText"/>
        <w:ind w:left="300"/>
        <w:jc w:val="left"/>
      </w:pPr>
      <w:r w:rsidRPr="00FF40D3">
        <w:t>1)</w:t>
      </w:r>
      <w:r>
        <w:t xml:space="preserve">  wyboru najkorzystniejszej oferty z zastosowaniem aukcji elektronicznej.</w:t>
      </w:r>
    </w:p>
    <w:p w:rsidR="00354E50" w:rsidRPr="00FF40D3" w:rsidRDefault="00354E50" w:rsidP="00FF40D3">
      <w:pPr>
        <w:pStyle w:val="BodyText"/>
        <w:ind w:left="300"/>
        <w:jc w:val="left"/>
        <w:rPr>
          <w:b/>
          <w:bCs/>
        </w:rPr>
      </w:pPr>
    </w:p>
    <w:p w:rsidR="00354E50" w:rsidRPr="00AD2962" w:rsidRDefault="00354E50" w:rsidP="00A37986">
      <w:pPr>
        <w:pStyle w:val="BodyText"/>
        <w:numPr>
          <w:ilvl w:val="0"/>
          <w:numId w:val="39"/>
        </w:numPr>
        <w:jc w:val="left"/>
        <w:rPr>
          <w:b/>
          <w:bCs/>
        </w:rPr>
      </w:pPr>
      <w:r w:rsidRPr="009D0C94">
        <w:rPr>
          <w:b/>
          <w:bCs/>
        </w:rPr>
        <w:t>Pouczenie o środkach ochrony prawnej</w:t>
      </w:r>
    </w:p>
    <w:p w:rsidR="00354E50" w:rsidRDefault="00354E50" w:rsidP="00A37986">
      <w:pPr>
        <w:pStyle w:val="BodyText"/>
        <w:ind w:left="360"/>
      </w:pPr>
    </w:p>
    <w:p w:rsidR="00354E50" w:rsidRDefault="00354E50" w:rsidP="00A37986">
      <w:pPr>
        <w:pStyle w:val="BodyText"/>
        <w:ind w:left="360"/>
      </w:pPr>
      <w:r>
        <w:t>Wykonawcom, a także innym osobom, jeżeli ich interes prawny w uzyskaniu</w:t>
      </w:r>
    </w:p>
    <w:p w:rsidR="00354E50" w:rsidRDefault="00354E50" w:rsidP="00A37986">
      <w:pPr>
        <w:pStyle w:val="BodyText"/>
        <w:ind w:left="360"/>
      </w:pPr>
      <w:r>
        <w:t>zamówienia doznał lub może doznać uszczerbku w wyniku naruszenia przez</w:t>
      </w:r>
    </w:p>
    <w:p w:rsidR="00354E50" w:rsidRDefault="00354E50" w:rsidP="00A37986">
      <w:pPr>
        <w:pStyle w:val="BodyText"/>
        <w:ind w:left="360"/>
      </w:pPr>
      <w:r>
        <w:t>Zamawiającego przepisów ustawy, na podstawie art.180 ust.2  pkt.  2-4</w:t>
      </w:r>
    </w:p>
    <w:p w:rsidR="00354E50" w:rsidRDefault="00354E50" w:rsidP="00A37986">
      <w:pPr>
        <w:pStyle w:val="BodyText"/>
        <w:ind w:left="360"/>
      </w:pPr>
      <w:r>
        <w:t>Ustawy z dnia 29 stycznia 2004 r. Prawo zamówień publicznych</w:t>
      </w:r>
    </w:p>
    <w:p w:rsidR="00354E50" w:rsidRDefault="00354E50" w:rsidP="00A37986">
      <w:pPr>
        <w:pStyle w:val="BodyText"/>
        <w:ind w:left="360"/>
      </w:pPr>
      <w:r>
        <w:t xml:space="preserve">( tekst jednolity Dz.U. z 2007 r. nr 223 poz. 1655 ze zm. ) przysługuje </w:t>
      </w:r>
    </w:p>
    <w:p w:rsidR="00354E50" w:rsidRDefault="00354E50" w:rsidP="00A37986">
      <w:pPr>
        <w:pStyle w:val="BodyText"/>
        <w:ind w:left="360"/>
      </w:pPr>
      <w:r>
        <w:t>odwołanie  wyłącznie  wobec czynności:</w:t>
      </w:r>
    </w:p>
    <w:p w:rsidR="00354E50" w:rsidRDefault="00354E50" w:rsidP="00A37986">
      <w:pPr>
        <w:pStyle w:val="BodyText"/>
        <w:numPr>
          <w:ilvl w:val="0"/>
          <w:numId w:val="37"/>
        </w:numPr>
      </w:pPr>
      <w:r>
        <w:t>opisu sposobu dokonywania oceny spełnienia warunków udziału</w:t>
      </w:r>
    </w:p>
    <w:p w:rsidR="00354E50" w:rsidRDefault="00354E50" w:rsidP="00A37986">
      <w:pPr>
        <w:pStyle w:val="BodyText"/>
        <w:ind w:left="360"/>
      </w:pPr>
      <w:r>
        <w:t xml:space="preserve">     w postępowaniu,</w:t>
      </w:r>
    </w:p>
    <w:p w:rsidR="00354E50" w:rsidRDefault="00354E50" w:rsidP="00A37986">
      <w:pPr>
        <w:pStyle w:val="BodyText"/>
        <w:ind w:left="360"/>
      </w:pPr>
      <w:r>
        <w:t>2)  wykluczenia odwołującego z postępowania o udzielenie zamówienia</w:t>
      </w:r>
    </w:p>
    <w:p w:rsidR="00354E50" w:rsidRDefault="00354E50" w:rsidP="00A37986">
      <w:pPr>
        <w:pStyle w:val="BodyText"/>
        <w:ind w:left="360"/>
      </w:pPr>
      <w:r>
        <w:t>3)  odrzucenia oferty odwołującego.</w:t>
      </w:r>
    </w:p>
    <w:p w:rsidR="00354E50" w:rsidRDefault="00354E50" w:rsidP="00A37986">
      <w:pPr>
        <w:pStyle w:val="BodyText"/>
      </w:pPr>
    </w:p>
    <w:p w:rsidR="00354E50" w:rsidRDefault="00354E50" w:rsidP="00A37986">
      <w:pPr>
        <w:pStyle w:val="BodyText"/>
        <w:rPr>
          <w:i/>
          <w:iCs/>
        </w:rPr>
      </w:pPr>
      <w:r>
        <w:rPr>
          <w:i/>
          <w:iCs/>
        </w:rPr>
        <w:t xml:space="preserve">      SIWZ Sporządził :                                       Zatwierdził</w:t>
      </w:r>
    </w:p>
    <w:p w:rsidR="00354E50" w:rsidRPr="0090786D" w:rsidRDefault="00354E50" w:rsidP="00A37986">
      <w:pPr>
        <w:pStyle w:val="BodyText"/>
        <w:rPr>
          <w:i/>
          <w:iCs/>
        </w:rPr>
      </w:pPr>
    </w:p>
    <w:p w:rsidR="00354E50" w:rsidRPr="0090786D" w:rsidRDefault="00354E50" w:rsidP="00A37986">
      <w:pPr>
        <w:pStyle w:val="BodyText"/>
        <w:rPr>
          <w:i/>
          <w:iCs/>
          <w:sz w:val="20"/>
          <w:szCs w:val="20"/>
        </w:rPr>
      </w:pPr>
      <w:r w:rsidRPr="0090786D">
        <w:rPr>
          <w:i/>
          <w:iCs/>
        </w:rPr>
        <w:t xml:space="preserve">                                                                   Dyrektor Ośrodka</w:t>
      </w:r>
    </w:p>
    <w:p w:rsidR="00354E50" w:rsidRPr="00A37986" w:rsidRDefault="00354E50" w:rsidP="00A37986">
      <w:pPr>
        <w:pStyle w:val="BodyText"/>
        <w:rPr>
          <w:i/>
          <w:iCs/>
        </w:rPr>
      </w:pPr>
      <w:r>
        <w:rPr>
          <w:i/>
          <w:iCs/>
        </w:rPr>
        <w:t xml:space="preserve">                                                                     Jacek Domański</w:t>
      </w: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r>
        <w:t xml:space="preserve">       </w:t>
      </w: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391E9A">
      <w:pPr>
        <w:pStyle w:val="BodyText"/>
      </w:pPr>
    </w:p>
    <w:p w:rsidR="00354E50" w:rsidRDefault="00354E50" w:rsidP="00894389"/>
    <w:p w:rsidR="00354E50" w:rsidRPr="00466F24" w:rsidRDefault="00354E50" w:rsidP="00466F24"/>
    <w:p w:rsidR="00354E50" w:rsidRPr="00466F24" w:rsidRDefault="00354E50" w:rsidP="00466F24"/>
    <w:p w:rsidR="00354E50" w:rsidRPr="00466F24" w:rsidRDefault="00354E50" w:rsidP="00466F24"/>
    <w:p w:rsidR="00354E50" w:rsidRPr="00466F24" w:rsidRDefault="00354E50" w:rsidP="00466F24">
      <w:pPr>
        <w:rPr>
          <w:sz w:val="28"/>
          <w:szCs w:val="28"/>
        </w:rPr>
      </w:pPr>
    </w:p>
    <w:sectPr w:rsidR="00354E50" w:rsidRPr="00466F24" w:rsidSect="00C158B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E50" w:rsidRDefault="00354E50">
      <w:r>
        <w:separator/>
      </w:r>
    </w:p>
  </w:endnote>
  <w:endnote w:type="continuationSeparator" w:id="1">
    <w:p w:rsidR="00354E50" w:rsidRDefault="00354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E50" w:rsidRDefault="00354E50" w:rsidP="00D36D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4E50" w:rsidRDefault="00354E5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E50" w:rsidRDefault="00354E50">
      <w:r>
        <w:separator/>
      </w:r>
    </w:p>
  </w:footnote>
  <w:footnote w:type="continuationSeparator" w:id="1">
    <w:p w:rsidR="00354E50" w:rsidRDefault="00354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421"/>
    <w:multiLevelType w:val="hybridMultilevel"/>
    <w:tmpl w:val="3A52CD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E9A4DA14">
      <w:start w:val="6"/>
      <w:numFmt w:val="upperRoman"/>
      <w:lvlText w:val="%3."/>
      <w:lvlJc w:val="left"/>
      <w:pPr>
        <w:tabs>
          <w:tab w:val="num" w:pos="2700"/>
        </w:tabs>
        <w:ind w:left="2700" w:hanging="720"/>
      </w:pPr>
      <w:rPr>
        <w:rFonts w:hint="default"/>
      </w:rPr>
    </w:lvl>
    <w:lvl w:ilvl="3" w:tplc="36444934">
      <w:start w:val="1"/>
      <w:numFmt w:val="decimal"/>
      <w:lvlText w:val="%4."/>
      <w:lvlJc w:val="left"/>
      <w:pPr>
        <w:tabs>
          <w:tab w:val="num" w:pos="2880"/>
        </w:tabs>
        <w:ind w:left="2880" w:hanging="36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1B8205C"/>
    <w:multiLevelType w:val="hybridMultilevel"/>
    <w:tmpl w:val="34086D8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074F1732"/>
    <w:multiLevelType w:val="hybridMultilevel"/>
    <w:tmpl w:val="83689944"/>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07516358"/>
    <w:multiLevelType w:val="multilevel"/>
    <w:tmpl w:val="09D0E4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CB8326F"/>
    <w:multiLevelType w:val="hybridMultilevel"/>
    <w:tmpl w:val="2B187F3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F0C5F2C"/>
    <w:multiLevelType w:val="hybridMultilevel"/>
    <w:tmpl w:val="6FE07AC6"/>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C0DAF282">
      <w:start w:val="1"/>
      <w:numFmt w:val="decimal"/>
      <w:lvlText w:val="%3."/>
      <w:lvlJc w:val="right"/>
      <w:pPr>
        <w:tabs>
          <w:tab w:val="num" w:pos="2160"/>
        </w:tabs>
        <w:ind w:left="2160" w:hanging="180"/>
      </w:pPr>
      <w:rPr>
        <w:rFonts w:ascii="Times New Roman" w:eastAsia="Times New Roman" w:hAnsi="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2B67F91"/>
    <w:multiLevelType w:val="hybridMultilevel"/>
    <w:tmpl w:val="63B0DC20"/>
    <w:lvl w:ilvl="0" w:tplc="0415000F">
      <w:start w:val="2"/>
      <w:numFmt w:val="decimal"/>
      <w:lvlText w:val="%1."/>
      <w:lvlJc w:val="left"/>
      <w:pPr>
        <w:tabs>
          <w:tab w:val="num" w:pos="720"/>
        </w:tabs>
        <w:ind w:left="720" w:hanging="360"/>
      </w:pPr>
      <w:rPr>
        <w:rFonts w:hint="default"/>
      </w:rPr>
    </w:lvl>
    <w:lvl w:ilvl="1" w:tplc="5580947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570233C"/>
    <w:multiLevelType w:val="hybridMultilevel"/>
    <w:tmpl w:val="773A804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BA671AE"/>
    <w:multiLevelType w:val="hybridMultilevel"/>
    <w:tmpl w:val="087605A8"/>
    <w:lvl w:ilvl="0" w:tplc="BED6B64C">
      <w:start w:val="1"/>
      <w:numFmt w:val="decimal"/>
      <w:lvlText w:val="%1."/>
      <w:lvlJc w:val="left"/>
      <w:pPr>
        <w:tabs>
          <w:tab w:val="num" w:pos="1050"/>
        </w:tabs>
        <w:ind w:left="1050" w:hanging="69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C1F009D"/>
    <w:multiLevelType w:val="hybridMultilevel"/>
    <w:tmpl w:val="AAA869C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40"/>
        </w:tabs>
        <w:ind w:left="54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FFD606A"/>
    <w:multiLevelType w:val="hybridMultilevel"/>
    <w:tmpl w:val="39D8A24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62E67D9"/>
    <w:multiLevelType w:val="hybridMultilevel"/>
    <w:tmpl w:val="967EEDBC"/>
    <w:lvl w:ilvl="0" w:tplc="BED6B64C">
      <w:start w:val="1"/>
      <w:numFmt w:val="decimal"/>
      <w:lvlText w:val="%1."/>
      <w:lvlJc w:val="left"/>
      <w:pPr>
        <w:tabs>
          <w:tab w:val="num" w:pos="1230"/>
        </w:tabs>
        <w:ind w:left="1230" w:hanging="69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884063E"/>
    <w:multiLevelType w:val="hybridMultilevel"/>
    <w:tmpl w:val="8C80B202"/>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9097838"/>
    <w:multiLevelType w:val="hybridMultilevel"/>
    <w:tmpl w:val="EFF892DA"/>
    <w:lvl w:ilvl="0" w:tplc="FC0C1CF2">
      <w:start w:val="16"/>
      <w:numFmt w:val="upperRoman"/>
      <w:lvlText w:val="%1."/>
      <w:lvlJc w:val="left"/>
      <w:pPr>
        <w:tabs>
          <w:tab w:val="num" w:pos="1020"/>
        </w:tabs>
        <w:ind w:left="1020" w:hanging="720"/>
      </w:pPr>
      <w:rPr>
        <w:rFonts w:hint="default"/>
      </w:r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4">
    <w:nsid w:val="2EDA1B8C"/>
    <w:multiLevelType w:val="hybridMultilevel"/>
    <w:tmpl w:val="F5100F30"/>
    <w:lvl w:ilvl="0" w:tplc="04150001">
      <w:start w:val="1"/>
      <w:numFmt w:val="bullet"/>
      <w:lvlText w:val=""/>
      <w:lvlJc w:val="left"/>
      <w:pPr>
        <w:tabs>
          <w:tab w:val="num" w:pos="1080"/>
        </w:tabs>
        <w:ind w:left="1080" w:hanging="360"/>
      </w:pPr>
      <w:rPr>
        <w:rFonts w:ascii="Symbol" w:hAnsi="Symbol" w:cs="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5">
    <w:nsid w:val="301F5888"/>
    <w:multiLevelType w:val="hybridMultilevel"/>
    <w:tmpl w:val="1F4AC072"/>
    <w:lvl w:ilvl="0" w:tplc="BED6B64C">
      <w:start w:val="1"/>
      <w:numFmt w:val="decimal"/>
      <w:lvlText w:val="%1."/>
      <w:lvlJc w:val="left"/>
      <w:pPr>
        <w:tabs>
          <w:tab w:val="num" w:pos="690"/>
        </w:tabs>
        <w:ind w:left="690" w:hanging="69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nsid w:val="30380A3B"/>
    <w:multiLevelType w:val="hybridMultilevel"/>
    <w:tmpl w:val="DA8E1174"/>
    <w:lvl w:ilvl="0" w:tplc="7BE46E3E">
      <w:start w:val="1"/>
      <w:numFmt w:val="decimal"/>
      <w:lvlText w:val="%1."/>
      <w:lvlJc w:val="left"/>
      <w:pPr>
        <w:tabs>
          <w:tab w:val="num" w:pos="510"/>
        </w:tabs>
        <w:ind w:left="510" w:hanging="360"/>
      </w:pPr>
      <w:rPr>
        <w:rFonts w:hint="default"/>
      </w:rPr>
    </w:lvl>
    <w:lvl w:ilvl="1" w:tplc="04150019">
      <w:start w:val="1"/>
      <w:numFmt w:val="lowerLetter"/>
      <w:lvlText w:val="%2."/>
      <w:lvlJc w:val="left"/>
      <w:pPr>
        <w:tabs>
          <w:tab w:val="num" w:pos="1230"/>
        </w:tabs>
        <w:ind w:left="1230" w:hanging="360"/>
      </w:pPr>
    </w:lvl>
    <w:lvl w:ilvl="2" w:tplc="0415001B">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lvl>
    <w:lvl w:ilvl="4" w:tplc="04150019">
      <w:start w:val="1"/>
      <w:numFmt w:val="lowerLetter"/>
      <w:lvlText w:val="%5."/>
      <w:lvlJc w:val="left"/>
      <w:pPr>
        <w:tabs>
          <w:tab w:val="num" w:pos="3390"/>
        </w:tabs>
        <w:ind w:left="3390" w:hanging="360"/>
      </w:pPr>
    </w:lvl>
    <w:lvl w:ilvl="5" w:tplc="0415001B">
      <w:start w:val="1"/>
      <w:numFmt w:val="lowerRoman"/>
      <w:lvlText w:val="%6."/>
      <w:lvlJc w:val="right"/>
      <w:pPr>
        <w:tabs>
          <w:tab w:val="num" w:pos="4110"/>
        </w:tabs>
        <w:ind w:left="4110" w:hanging="180"/>
      </w:pPr>
    </w:lvl>
    <w:lvl w:ilvl="6" w:tplc="0415000F">
      <w:start w:val="1"/>
      <w:numFmt w:val="decimal"/>
      <w:lvlText w:val="%7."/>
      <w:lvlJc w:val="left"/>
      <w:pPr>
        <w:tabs>
          <w:tab w:val="num" w:pos="4830"/>
        </w:tabs>
        <w:ind w:left="4830" w:hanging="360"/>
      </w:pPr>
    </w:lvl>
    <w:lvl w:ilvl="7" w:tplc="04150019">
      <w:start w:val="1"/>
      <w:numFmt w:val="lowerLetter"/>
      <w:lvlText w:val="%8."/>
      <w:lvlJc w:val="left"/>
      <w:pPr>
        <w:tabs>
          <w:tab w:val="num" w:pos="5550"/>
        </w:tabs>
        <w:ind w:left="5550" w:hanging="360"/>
      </w:pPr>
    </w:lvl>
    <w:lvl w:ilvl="8" w:tplc="0415001B">
      <w:start w:val="1"/>
      <w:numFmt w:val="lowerRoman"/>
      <w:lvlText w:val="%9."/>
      <w:lvlJc w:val="right"/>
      <w:pPr>
        <w:tabs>
          <w:tab w:val="num" w:pos="6270"/>
        </w:tabs>
        <w:ind w:left="6270" w:hanging="180"/>
      </w:pPr>
    </w:lvl>
  </w:abstractNum>
  <w:abstractNum w:abstractNumId="17">
    <w:nsid w:val="309174A5"/>
    <w:multiLevelType w:val="hybridMultilevel"/>
    <w:tmpl w:val="E8548ED4"/>
    <w:lvl w:ilvl="0" w:tplc="A184D9D8">
      <w:start w:val="5"/>
      <w:numFmt w:val="upperRoman"/>
      <w:lvlText w:val="%1."/>
      <w:lvlJc w:val="left"/>
      <w:pPr>
        <w:tabs>
          <w:tab w:val="num" w:pos="720"/>
        </w:tabs>
        <w:ind w:left="720" w:hanging="720"/>
      </w:pPr>
      <w:rPr>
        <w:rFonts w:hint="default"/>
      </w:rPr>
    </w:lvl>
    <w:lvl w:ilvl="1" w:tplc="FDF2B338">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316F32C3"/>
    <w:multiLevelType w:val="singleLevel"/>
    <w:tmpl w:val="E66AF1C2"/>
    <w:lvl w:ilvl="0">
      <w:start w:val="1"/>
      <w:numFmt w:val="lowerLetter"/>
      <w:lvlText w:val="%1)"/>
      <w:lvlJc w:val="left"/>
      <w:pPr>
        <w:tabs>
          <w:tab w:val="num" w:pos="1068"/>
        </w:tabs>
        <w:ind w:left="1068" w:hanging="360"/>
      </w:pPr>
      <w:rPr>
        <w:rFonts w:ascii="Times New Roman" w:eastAsia="Times New Roman" w:hAnsi="Times New Roman"/>
      </w:rPr>
    </w:lvl>
  </w:abstractNum>
  <w:abstractNum w:abstractNumId="19">
    <w:nsid w:val="31E3004E"/>
    <w:multiLevelType w:val="hybridMultilevel"/>
    <w:tmpl w:val="D2A24222"/>
    <w:lvl w:ilvl="0" w:tplc="B266A6FE">
      <w:start w:val="1"/>
      <w:numFmt w:val="decimal"/>
      <w:lvlText w:val="%1."/>
      <w:lvlJc w:val="left"/>
      <w:pPr>
        <w:tabs>
          <w:tab w:val="num" w:pos="915"/>
        </w:tabs>
        <w:ind w:left="915" w:hanging="55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7C0872"/>
    <w:multiLevelType w:val="hybridMultilevel"/>
    <w:tmpl w:val="B58653CE"/>
    <w:lvl w:ilvl="0" w:tplc="611C0CC8">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548378F"/>
    <w:multiLevelType w:val="hybridMultilevel"/>
    <w:tmpl w:val="46022E6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79A3AE3"/>
    <w:multiLevelType w:val="hybridMultilevel"/>
    <w:tmpl w:val="2EC49072"/>
    <w:lvl w:ilvl="0" w:tplc="8D3001A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42E466D1"/>
    <w:multiLevelType w:val="hybridMultilevel"/>
    <w:tmpl w:val="3C5CFFE4"/>
    <w:lvl w:ilvl="0" w:tplc="04150001">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24">
    <w:nsid w:val="4AEC02C0"/>
    <w:multiLevelType w:val="hybridMultilevel"/>
    <w:tmpl w:val="155A7322"/>
    <w:lvl w:ilvl="0" w:tplc="0D32A840">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4AF96E2A"/>
    <w:multiLevelType w:val="hybridMultilevel"/>
    <w:tmpl w:val="8C6ED2F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BCF1A44"/>
    <w:multiLevelType w:val="multilevel"/>
    <w:tmpl w:val="8B92E5DC"/>
    <w:lvl w:ilvl="0">
      <w:start w:val="78"/>
      <w:numFmt w:val="decimal"/>
      <w:lvlText w:val="%1"/>
      <w:lvlJc w:val="left"/>
      <w:pPr>
        <w:tabs>
          <w:tab w:val="num" w:pos="1005"/>
        </w:tabs>
        <w:ind w:left="1005" w:hanging="1005"/>
      </w:pPr>
      <w:rPr>
        <w:rFonts w:hint="default"/>
      </w:rPr>
    </w:lvl>
    <w:lvl w:ilvl="1">
      <w:start w:val="100"/>
      <w:numFmt w:val="decimal"/>
      <w:lvlText w:val="%1-%2"/>
      <w:lvlJc w:val="left"/>
      <w:pPr>
        <w:tabs>
          <w:tab w:val="num" w:pos="1713"/>
        </w:tabs>
        <w:ind w:left="1713" w:hanging="1005"/>
      </w:pPr>
      <w:rPr>
        <w:rFonts w:hint="default"/>
      </w:rPr>
    </w:lvl>
    <w:lvl w:ilvl="2">
      <w:start w:val="1"/>
      <w:numFmt w:val="decimal"/>
      <w:lvlText w:val="%1-%2.%3"/>
      <w:lvlJc w:val="left"/>
      <w:pPr>
        <w:tabs>
          <w:tab w:val="num" w:pos="2421"/>
        </w:tabs>
        <w:ind w:left="2421" w:hanging="1005"/>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7">
    <w:nsid w:val="4C924564"/>
    <w:multiLevelType w:val="hybridMultilevel"/>
    <w:tmpl w:val="85E2D6D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09C4778"/>
    <w:multiLevelType w:val="hybridMultilevel"/>
    <w:tmpl w:val="100E540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18A6279"/>
    <w:multiLevelType w:val="hybridMultilevel"/>
    <w:tmpl w:val="B51C6412"/>
    <w:lvl w:ilvl="0" w:tplc="0D2E1AA0">
      <w:start w:val="2"/>
      <w:numFmt w:val="decimal"/>
      <w:lvlText w:val="%1."/>
      <w:lvlJc w:val="left"/>
      <w:pPr>
        <w:tabs>
          <w:tab w:val="num" w:pos="870"/>
        </w:tabs>
        <w:ind w:left="870" w:hanging="360"/>
      </w:pPr>
      <w:rPr>
        <w:rFonts w:hint="default"/>
      </w:rPr>
    </w:lvl>
    <w:lvl w:ilvl="1" w:tplc="04150019">
      <w:start w:val="1"/>
      <w:numFmt w:val="lowerLetter"/>
      <w:lvlText w:val="%2."/>
      <w:lvlJc w:val="left"/>
      <w:pPr>
        <w:tabs>
          <w:tab w:val="num" w:pos="1590"/>
        </w:tabs>
        <w:ind w:left="1590" w:hanging="360"/>
      </w:pPr>
    </w:lvl>
    <w:lvl w:ilvl="2" w:tplc="0415001B">
      <w:start w:val="1"/>
      <w:numFmt w:val="lowerRoman"/>
      <w:lvlText w:val="%3."/>
      <w:lvlJc w:val="right"/>
      <w:pPr>
        <w:tabs>
          <w:tab w:val="num" w:pos="2310"/>
        </w:tabs>
        <w:ind w:left="2310" w:hanging="180"/>
      </w:pPr>
    </w:lvl>
    <w:lvl w:ilvl="3" w:tplc="0415000F">
      <w:start w:val="1"/>
      <w:numFmt w:val="decimal"/>
      <w:lvlText w:val="%4."/>
      <w:lvlJc w:val="left"/>
      <w:pPr>
        <w:tabs>
          <w:tab w:val="num" w:pos="3030"/>
        </w:tabs>
        <w:ind w:left="3030" w:hanging="360"/>
      </w:pPr>
    </w:lvl>
    <w:lvl w:ilvl="4" w:tplc="04150019">
      <w:start w:val="1"/>
      <w:numFmt w:val="lowerLetter"/>
      <w:lvlText w:val="%5."/>
      <w:lvlJc w:val="left"/>
      <w:pPr>
        <w:tabs>
          <w:tab w:val="num" w:pos="3750"/>
        </w:tabs>
        <w:ind w:left="3750" w:hanging="360"/>
      </w:pPr>
    </w:lvl>
    <w:lvl w:ilvl="5" w:tplc="0415001B">
      <w:start w:val="1"/>
      <w:numFmt w:val="lowerRoman"/>
      <w:lvlText w:val="%6."/>
      <w:lvlJc w:val="right"/>
      <w:pPr>
        <w:tabs>
          <w:tab w:val="num" w:pos="4470"/>
        </w:tabs>
        <w:ind w:left="4470" w:hanging="180"/>
      </w:pPr>
    </w:lvl>
    <w:lvl w:ilvl="6" w:tplc="0415000F">
      <w:start w:val="1"/>
      <w:numFmt w:val="decimal"/>
      <w:lvlText w:val="%7."/>
      <w:lvlJc w:val="left"/>
      <w:pPr>
        <w:tabs>
          <w:tab w:val="num" w:pos="5190"/>
        </w:tabs>
        <w:ind w:left="5190" w:hanging="360"/>
      </w:pPr>
    </w:lvl>
    <w:lvl w:ilvl="7" w:tplc="04150019">
      <w:start w:val="1"/>
      <w:numFmt w:val="lowerLetter"/>
      <w:lvlText w:val="%8."/>
      <w:lvlJc w:val="left"/>
      <w:pPr>
        <w:tabs>
          <w:tab w:val="num" w:pos="5910"/>
        </w:tabs>
        <w:ind w:left="5910" w:hanging="360"/>
      </w:pPr>
    </w:lvl>
    <w:lvl w:ilvl="8" w:tplc="0415001B">
      <w:start w:val="1"/>
      <w:numFmt w:val="lowerRoman"/>
      <w:lvlText w:val="%9."/>
      <w:lvlJc w:val="right"/>
      <w:pPr>
        <w:tabs>
          <w:tab w:val="num" w:pos="6630"/>
        </w:tabs>
        <w:ind w:left="6630" w:hanging="180"/>
      </w:pPr>
    </w:lvl>
  </w:abstractNum>
  <w:abstractNum w:abstractNumId="30">
    <w:nsid w:val="5B970C95"/>
    <w:multiLevelType w:val="multilevel"/>
    <w:tmpl w:val="C232A6BA"/>
    <w:lvl w:ilvl="0">
      <w:start w:val="1"/>
      <w:numFmt w:val="decimal"/>
      <w:lvlText w:val="%1."/>
      <w:lvlJc w:val="left"/>
      <w:pPr>
        <w:tabs>
          <w:tab w:val="num" w:pos="360"/>
        </w:tabs>
        <w:ind w:left="36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C962E8D"/>
    <w:multiLevelType w:val="hybridMultilevel"/>
    <w:tmpl w:val="FCB8C55E"/>
    <w:lvl w:ilvl="0" w:tplc="1F60FCC8">
      <w:start w:val="1"/>
      <w:numFmt w:val="lowerLetter"/>
      <w:lvlText w:val="%1)"/>
      <w:lvlJc w:val="left"/>
      <w:pPr>
        <w:tabs>
          <w:tab w:val="num" w:pos="720"/>
        </w:tabs>
        <w:ind w:left="720" w:hanging="360"/>
      </w:pPr>
      <w:rPr>
        <w:rFonts w:ascii="Times New Roman" w:eastAsia="Times New Roman" w:hAnsi="Times New Roman"/>
        <w:b w:val="0"/>
        <w:bCs w:val="0"/>
      </w:rPr>
    </w:lvl>
    <w:lvl w:ilvl="1" w:tplc="4D60DA60">
      <w:start w:val="1"/>
      <w:numFmt w:val="decimal"/>
      <w:lvlText w:val="%2)"/>
      <w:lvlJc w:val="left"/>
      <w:pPr>
        <w:tabs>
          <w:tab w:val="num" w:pos="1440"/>
        </w:tabs>
        <w:ind w:left="1440" w:hanging="360"/>
      </w:pPr>
      <w:rPr>
        <w:rFonts w:hint="default"/>
      </w:rPr>
    </w:lvl>
    <w:lvl w:ilvl="2" w:tplc="5204CE56">
      <w:start w:val="1"/>
      <w:numFmt w:val="decimal"/>
      <w:lvlText w:val="%3."/>
      <w:lvlJc w:val="left"/>
      <w:pPr>
        <w:tabs>
          <w:tab w:val="num" w:pos="360"/>
        </w:tabs>
        <w:ind w:left="36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5D3874A9"/>
    <w:multiLevelType w:val="hybridMultilevel"/>
    <w:tmpl w:val="39B41B98"/>
    <w:lvl w:ilvl="0" w:tplc="78CC8AAA">
      <w:start w:val="1"/>
      <w:numFmt w:val="decimal"/>
      <w:lvlText w:val="%1)"/>
      <w:lvlJc w:val="left"/>
      <w:pPr>
        <w:tabs>
          <w:tab w:val="num" w:pos="795"/>
        </w:tabs>
        <w:ind w:left="795" w:hanging="360"/>
      </w:pPr>
      <w:rPr>
        <w:rFonts w:hint="default"/>
      </w:rPr>
    </w:lvl>
    <w:lvl w:ilvl="1" w:tplc="04150019">
      <w:start w:val="1"/>
      <w:numFmt w:val="lowerLetter"/>
      <w:lvlText w:val="%2."/>
      <w:lvlJc w:val="left"/>
      <w:pPr>
        <w:tabs>
          <w:tab w:val="num" w:pos="1515"/>
        </w:tabs>
        <w:ind w:left="1515" w:hanging="360"/>
      </w:pPr>
    </w:lvl>
    <w:lvl w:ilvl="2" w:tplc="0415001B">
      <w:start w:val="1"/>
      <w:numFmt w:val="lowerRoman"/>
      <w:lvlText w:val="%3."/>
      <w:lvlJc w:val="right"/>
      <w:pPr>
        <w:tabs>
          <w:tab w:val="num" w:pos="2235"/>
        </w:tabs>
        <w:ind w:left="2235" w:hanging="18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33">
    <w:nsid w:val="5F9B0BD9"/>
    <w:multiLevelType w:val="hybridMultilevel"/>
    <w:tmpl w:val="4CC0B45C"/>
    <w:lvl w:ilvl="0" w:tplc="E2266072">
      <w:start w:val="1"/>
      <w:numFmt w:val="decimal"/>
      <w:lvlText w:val="%1."/>
      <w:lvlJc w:val="left"/>
      <w:pPr>
        <w:tabs>
          <w:tab w:val="num" w:pos="1080"/>
        </w:tabs>
        <w:ind w:left="1080" w:hanging="360"/>
      </w:pPr>
      <w:rPr>
        <w:rFonts w:hint="default"/>
        <w:b/>
        <w:bCs/>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4">
    <w:nsid w:val="678F284D"/>
    <w:multiLevelType w:val="hybridMultilevel"/>
    <w:tmpl w:val="36A6E46A"/>
    <w:lvl w:ilvl="0" w:tplc="81A2C80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6A076A94"/>
    <w:multiLevelType w:val="hybridMultilevel"/>
    <w:tmpl w:val="2DA0CDE0"/>
    <w:lvl w:ilvl="0" w:tplc="0415000F">
      <w:start w:val="1"/>
      <w:numFmt w:val="decimal"/>
      <w:lvlText w:val="%1."/>
      <w:lvlJc w:val="left"/>
      <w:pPr>
        <w:tabs>
          <w:tab w:val="num" w:pos="720"/>
        </w:tabs>
        <w:ind w:left="720" w:hanging="360"/>
      </w:pPr>
      <w:rPr>
        <w:rFonts w:hint="default"/>
      </w:rPr>
    </w:lvl>
    <w:lvl w:ilvl="1" w:tplc="C19ADB0E">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5F51B9C"/>
    <w:multiLevelType w:val="hybridMultilevel"/>
    <w:tmpl w:val="8DA229F4"/>
    <w:lvl w:ilvl="0" w:tplc="9DC050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766C67B8"/>
    <w:multiLevelType w:val="hybridMultilevel"/>
    <w:tmpl w:val="CD06FB0E"/>
    <w:lvl w:ilvl="0" w:tplc="0415000F">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7D9164A"/>
    <w:multiLevelType w:val="singleLevel"/>
    <w:tmpl w:val="04150001"/>
    <w:lvl w:ilvl="0">
      <w:start w:val="78"/>
      <w:numFmt w:val="bullet"/>
      <w:lvlText w:val=""/>
      <w:lvlJc w:val="left"/>
      <w:pPr>
        <w:tabs>
          <w:tab w:val="num" w:pos="360"/>
        </w:tabs>
        <w:ind w:left="360" w:hanging="360"/>
      </w:pPr>
      <w:rPr>
        <w:rFonts w:ascii="Symbol" w:hAnsi="Symbol" w:cs="Symbol" w:hint="default"/>
      </w:rPr>
    </w:lvl>
  </w:abstractNum>
  <w:abstractNum w:abstractNumId="39">
    <w:nsid w:val="7A636ADA"/>
    <w:multiLevelType w:val="singleLevel"/>
    <w:tmpl w:val="0415000F"/>
    <w:lvl w:ilvl="0">
      <w:start w:val="1"/>
      <w:numFmt w:val="decimal"/>
      <w:lvlText w:val="%1."/>
      <w:lvlJc w:val="left"/>
      <w:pPr>
        <w:tabs>
          <w:tab w:val="num" w:pos="360"/>
        </w:tabs>
        <w:ind w:left="360" w:hanging="360"/>
      </w:pPr>
      <w:rPr>
        <w:rFonts w:hint="default"/>
      </w:rPr>
    </w:lvl>
  </w:abstractNum>
  <w:abstractNum w:abstractNumId="40">
    <w:nsid w:val="7E9F657E"/>
    <w:multiLevelType w:val="hybridMultilevel"/>
    <w:tmpl w:val="0A6E86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2"/>
  </w:num>
  <w:num w:numId="2">
    <w:abstractNumId w:val="7"/>
  </w:num>
  <w:num w:numId="3">
    <w:abstractNumId w:val="23"/>
  </w:num>
  <w:num w:numId="4">
    <w:abstractNumId w:val="20"/>
  </w:num>
  <w:num w:numId="5">
    <w:abstractNumId w:val="19"/>
  </w:num>
  <w:num w:numId="6">
    <w:abstractNumId w:val="25"/>
  </w:num>
  <w:num w:numId="7">
    <w:abstractNumId w:val="18"/>
  </w:num>
  <w:num w:numId="8">
    <w:abstractNumId w:val="10"/>
  </w:num>
  <w:num w:numId="9">
    <w:abstractNumId w:val="0"/>
  </w:num>
  <w:num w:numId="10">
    <w:abstractNumId w:val="24"/>
  </w:num>
  <w:num w:numId="11">
    <w:abstractNumId w:val="31"/>
  </w:num>
  <w:num w:numId="12">
    <w:abstractNumId w:val="28"/>
  </w:num>
  <w:num w:numId="13">
    <w:abstractNumId w:val="9"/>
  </w:num>
  <w:num w:numId="14">
    <w:abstractNumId w:val="26"/>
  </w:num>
  <w:num w:numId="15">
    <w:abstractNumId w:val="5"/>
  </w:num>
  <w:num w:numId="16">
    <w:abstractNumId w:val="27"/>
  </w:num>
  <w:num w:numId="17">
    <w:abstractNumId w:val="40"/>
  </w:num>
  <w:num w:numId="18">
    <w:abstractNumId w:val="30"/>
  </w:num>
  <w:num w:numId="19">
    <w:abstractNumId w:val="8"/>
  </w:num>
  <w:num w:numId="20">
    <w:abstractNumId w:val="15"/>
  </w:num>
  <w:num w:numId="21">
    <w:abstractNumId w:val="11"/>
  </w:num>
  <w:num w:numId="22">
    <w:abstractNumId w:val="38"/>
  </w:num>
  <w:num w:numId="23">
    <w:abstractNumId w:val="39"/>
  </w:num>
  <w:num w:numId="24">
    <w:abstractNumId w:val="36"/>
  </w:num>
  <w:num w:numId="25">
    <w:abstractNumId w:val="34"/>
  </w:num>
  <w:num w:numId="26">
    <w:abstractNumId w:val="35"/>
  </w:num>
  <w:num w:numId="27">
    <w:abstractNumId w:val="33"/>
  </w:num>
  <w:num w:numId="28">
    <w:abstractNumId w:val="14"/>
  </w:num>
  <w:num w:numId="29">
    <w:abstractNumId w:val="1"/>
  </w:num>
  <w:num w:numId="30">
    <w:abstractNumId w:val="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2"/>
  </w:num>
  <w:num w:numId="34">
    <w:abstractNumId w:val="3"/>
  </w:num>
  <w:num w:numId="35">
    <w:abstractNumId w:val="17"/>
  </w:num>
  <w:num w:numId="36">
    <w:abstractNumId w:val="16"/>
  </w:num>
  <w:num w:numId="37">
    <w:abstractNumId w:val="21"/>
  </w:num>
  <w:num w:numId="38">
    <w:abstractNumId w:val="4"/>
  </w:num>
  <w:num w:numId="39">
    <w:abstractNumId w:val="13"/>
  </w:num>
  <w:num w:numId="40">
    <w:abstractNumId w:val="12"/>
  </w:num>
  <w:num w:numId="41">
    <w:abstractNumId w:val="29"/>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noPunctuationKerning/>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C85"/>
    <w:rsid w:val="0000450D"/>
    <w:rsid w:val="000157CB"/>
    <w:rsid w:val="0002424E"/>
    <w:rsid w:val="00034A93"/>
    <w:rsid w:val="00036C35"/>
    <w:rsid w:val="00042BB0"/>
    <w:rsid w:val="000501E9"/>
    <w:rsid w:val="00066CDD"/>
    <w:rsid w:val="00086022"/>
    <w:rsid w:val="00087308"/>
    <w:rsid w:val="000A66F0"/>
    <w:rsid w:val="000D143D"/>
    <w:rsid w:val="000D6B4E"/>
    <w:rsid w:val="000E41AC"/>
    <w:rsid w:val="000F262C"/>
    <w:rsid w:val="00126700"/>
    <w:rsid w:val="00140CF9"/>
    <w:rsid w:val="00144D05"/>
    <w:rsid w:val="001525B6"/>
    <w:rsid w:val="001545A7"/>
    <w:rsid w:val="00156D4C"/>
    <w:rsid w:val="00164391"/>
    <w:rsid w:val="00166918"/>
    <w:rsid w:val="0017444A"/>
    <w:rsid w:val="00174CAE"/>
    <w:rsid w:val="00180A97"/>
    <w:rsid w:val="0018220A"/>
    <w:rsid w:val="001A52F0"/>
    <w:rsid w:val="001C3D67"/>
    <w:rsid w:val="001C67D9"/>
    <w:rsid w:val="001C794A"/>
    <w:rsid w:val="001D35BC"/>
    <w:rsid w:val="001D7C5D"/>
    <w:rsid w:val="001E290C"/>
    <w:rsid w:val="001E6D34"/>
    <w:rsid w:val="00213592"/>
    <w:rsid w:val="0023096A"/>
    <w:rsid w:val="002431A9"/>
    <w:rsid w:val="00253D46"/>
    <w:rsid w:val="002614F1"/>
    <w:rsid w:val="00276071"/>
    <w:rsid w:val="00276D40"/>
    <w:rsid w:val="002835C8"/>
    <w:rsid w:val="002A66AC"/>
    <w:rsid w:val="002B0E67"/>
    <w:rsid w:val="002B497D"/>
    <w:rsid w:val="002C126D"/>
    <w:rsid w:val="002C26EB"/>
    <w:rsid w:val="002D0B85"/>
    <w:rsid w:val="002F6049"/>
    <w:rsid w:val="002F757A"/>
    <w:rsid w:val="00302333"/>
    <w:rsid w:val="00307213"/>
    <w:rsid w:val="00315808"/>
    <w:rsid w:val="00315C6B"/>
    <w:rsid w:val="0031772C"/>
    <w:rsid w:val="00334DF0"/>
    <w:rsid w:val="00335F1C"/>
    <w:rsid w:val="003451C1"/>
    <w:rsid w:val="00347530"/>
    <w:rsid w:val="003540E3"/>
    <w:rsid w:val="00354E50"/>
    <w:rsid w:val="00365094"/>
    <w:rsid w:val="003722F7"/>
    <w:rsid w:val="00383190"/>
    <w:rsid w:val="00383BE4"/>
    <w:rsid w:val="003840C5"/>
    <w:rsid w:val="003917D2"/>
    <w:rsid w:val="00391E9A"/>
    <w:rsid w:val="003935D3"/>
    <w:rsid w:val="00394355"/>
    <w:rsid w:val="00394CCA"/>
    <w:rsid w:val="003963B4"/>
    <w:rsid w:val="003A7EF9"/>
    <w:rsid w:val="003B0ED3"/>
    <w:rsid w:val="003B7788"/>
    <w:rsid w:val="003F114C"/>
    <w:rsid w:val="003F3F6C"/>
    <w:rsid w:val="004115C9"/>
    <w:rsid w:val="00425A93"/>
    <w:rsid w:val="00425C03"/>
    <w:rsid w:val="00427468"/>
    <w:rsid w:val="004354CA"/>
    <w:rsid w:val="00435E29"/>
    <w:rsid w:val="00437BE1"/>
    <w:rsid w:val="00466F24"/>
    <w:rsid w:val="00467534"/>
    <w:rsid w:val="00472F39"/>
    <w:rsid w:val="00483D6F"/>
    <w:rsid w:val="00483E1F"/>
    <w:rsid w:val="00494A3F"/>
    <w:rsid w:val="004A4ECA"/>
    <w:rsid w:val="004A50E9"/>
    <w:rsid w:val="004B594A"/>
    <w:rsid w:val="004C277B"/>
    <w:rsid w:val="004D30B5"/>
    <w:rsid w:val="004D6226"/>
    <w:rsid w:val="004E47CC"/>
    <w:rsid w:val="004E55FE"/>
    <w:rsid w:val="00514F2A"/>
    <w:rsid w:val="00545815"/>
    <w:rsid w:val="0055706D"/>
    <w:rsid w:val="00567EC9"/>
    <w:rsid w:val="005738CD"/>
    <w:rsid w:val="0058069C"/>
    <w:rsid w:val="00583820"/>
    <w:rsid w:val="00592D6B"/>
    <w:rsid w:val="005D05D2"/>
    <w:rsid w:val="005E6C7C"/>
    <w:rsid w:val="005F0060"/>
    <w:rsid w:val="00600BC2"/>
    <w:rsid w:val="00602B7D"/>
    <w:rsid w:val="00603A5A"/>
    <w:rsid w:val="0061111D"/>
    <w:rsid w:val="00613B9A"/>
    <w:rsid w:val="00622EF1"/>
    <w:rsid w:val="00633C68"/>
    <w:rsid w:val="006376F4"/>
    <w:rsid w:val="00640B3F"/>
    <w:rsid w:val="00656F43"/>
    <w:rsid w:val="00687E02"/>
    <w:rsid w:val="0069721D"/>
    <w:rsid w:val="00697E84"/>
    <w:rsid w:val="006C143B"/>
    <w:rsid w:val="006D6FED"/>
    <w:rsid w:val="00710317"/>
    <w:rsid w:val="00710EE1"/>
    <w:rsid w:val="00714620"/>
    <w:rsid w:val="007230CA"/>
    <w:rsid w:val="00725DA8"/>
    <w:rsid w:val="00727D22"/>
    <w:rsid w:val="00732450"/>
    <w:rsid w:val="007504AC"/>
    <w:rsid w:val="007519E3"/>
    <w:rsid w:val="007546D9"/>
    <w:rsid w:val="0075550B"/>
    <w:rsid w:val="00755C5A"/>
    <w:rsid w:val="0077124C"/>
    <w:rsid w:val="00772C95"/>
    <w:rsid w:val="00772E8A"/>
    <w:rsid w:val="007731BD"/>
    <w:rsid w:val="0077378F"/>
    <w:rsid w:val="00784E62"/>
    <w:rsid w:val="007865EC"/>
    <w:rsid w:val="00791217"/>
    <w:rsid w:val="00791383"/>
    <w:rsid w:val="0079395F"/>
    <w:rsid w:val="00794C2E"/>
    <w:rsid w:val="007A5259"/>
    <w:rsid w:val="007B030D"/>
    <w:rsid w:val="007C2FF3"/>
    <w:rsid w:val="007C760D"/>
    <w:rsid w:val="007C7674"/>
    <w:rsid w:val="007D1BBF"/>
    <w:rsid w:val="007E28A7"/>
    <w:rsid w:val="007F4E36"/>
    <w:rsid w:val="00816598"/>
    <w:rsid w:val="00820136"/>
    <w:rsid w:val="00820F3A"/>
    <w:rsid w:val="00821DA8"/>
    <w:rsid w:val="00822A72"/>
    <w:rsid w:val="00827A3C"/>
    <w:rsid w:val="0084687A"/>
    <w:rsid w:val="00846DBB"/>
    <w:rsid w:val="00857F4E"/>
    <w:rsid w:val="00867E0E"/>
    <w:rsid w:val="00875B57"/>
    <w:rsid w:val="00883D05"/>
    <w:rsid w:val="00894389"/>
    <w:rsid w:val="00897750"/>
    <w:rsid w:val="008A2D2C"/>
    <w:rsid w:val="008B0524"/>
    <w:rsid w:val="008B1057"/>
    <w:rsid w:val="008E49C6"/>
    <w:rsid w:val="008F2F2B"/>
    <w:rsid w:val="0090786D"/>
    <w:rsid w:val="0091374F"/>
    <w:rsid w:val="00921E64"/>
    <w:rsid w:val="00931147"/>
    <w:rsid w:val="00931391"/>
    <w:rsid w:val="00933019"/>
    <w:rsid w:val="009520A9"/>
    <w:rsid w:val="009555B5"/>
    <w:rsid w:val="009560B5"/>
    <w:rsid w:val="00957C53"/>
    <w:rsid w:val="00960733"/>
    <w:rsid w:val="00962027"/>
    <w:rsid w:val="00965221"/>
    <w:rsid w:val="0096756E"/>
    <w:rsid w:val="00971C46"/>
    <w:rsid w:val="00972E31"/>
    <w:rsid w:val="009A0398"/>
    <w:rsid w:val="009B0A6F"/>
    <w:rsid w:val="009C5518"/>
    <w:rsid w:val="009C7907"/>
    <w:rsid w:val="009D0C94"/>
    <w:rsid w:val="009E4441"/>
    <w:rsid w:val="009F246B"/>
    <w:rsid w:val="00A05977"/>
    <w:rsid w:val="00A110B0"/>
    <w:rsid w:val="00A301A8"/>
    <w:rsid w:val="00A37986"/>
    <w:rsid w:val="00A42E2C"/>
    <w:rsid w:val="00A530D1"/>
    <w:rsid w:val="00A5534E"/>
    <w:rsid w:val="00A63B16"/>
    <w:rsid w:val="00A7234B"/>
    <w:rsid w:val="00A81B64"/>
    <w:rsid w:val="00A92052"/>
    <w:rsid w:val="00A92E59"/>
    <w:rsid w:val="00A94BFA"/>
    <w:rsid w:val="00AA0FF1"/>
    <w:rsid w:val="00AA2207"/>
    <w:rsid w:val="00AA75E8"/>
    <w:rsid w:val="00AC10DC"/>
    <w:rsid w:val="00AC3005"/>
    <w:rsid w:val="00AC3597"/>
    <w:rsid w:val="00AC6A73"/>
    <w:rsid w:val="00AD2962"/>
    <w:rsid w:val="00AD4ABF"/>
    <w:rsid w:val="00AE13C0"/>
    <w:rsid w:val="00AE41BB"/>
    <w:rsid w:val="00AF1EC2"/>
    <w:rsid w:val="00AF2F16"/>
    <w:rsid w:val="00AF49D1"/>
    <w:rsid w:val="00B0755B"/>
    <w:rsid w:val="00B27A09"/>
    <w:rsid w:val="00B302E1"/>
    <w:rsid w:val="00B5021E"/>
    <w:rsid w:val="00B6262A"/>
    <w:rsid w:val="00B75932"/>
    <w:rsid w:val="00B76439"/>
    <w:rsid w:val="00B76FC4"/>
    <w:rsid w:val="00B83C84"/>
    <w:rsid w:val="00BA76FD"/>
    <w:rsid w:val="00BA7E9F"/>
    <w:rsid w:val="00BD4EA2"/>
    <w:rsid w:val="00BE1D9F"/>
    <w:rsid w:val="00BE297B"/>
    <w:rsid w:val="00BE371B"/>
    <w:rsid w:val="00BF19A6"/>
    <w:rsid w:val="00C0182A"/>
    <w:rsid w:val="00C158B3"/>
    <w:rsid w:val="00C17D50"/>
    <w:rsid w:val="00C3267B"/>
    <w:rsid w:val="00C36DE8"/>
    <w:rsid w:val="00C465D7"/>
    <w:rsid w:val="00C5333B"/>
    <w:rsid w:val="00C568E4"/>
    <w:rsid w:val="00C66251"/>
    <w:rsid w:val="00C808D7"/>
    <w:rsid w:val="00C82830"/>
    <w:rsid w:val="00C83E7E"/>
    <w:rsid w:val="00C92855"/>
    <w:rsid w:val="00CB1D7D"/>
    <w:rsid w:val="00CB4252"/>
    <w:rsid w:val="00CD0964"/>
    <w:rsid w:val="00CF4755"/>
    <w:rsid w:val="00CF5A31"/>
    <w:rsid w:val="00CF7382"/>
    <w:rsid w:val="00CF789A"/>
    <w:rsid w:val="00CF7C7E"/>
    <w:rsid w:val="00D0113D"/>
    <w:rsid w:val="00D03C6D"/>
    <w:rsid w:val="00D0408E"/>
    <w:rsid w:val="00D05C85"/>
    <w:rsid w:val="00D20E19"/>
    <w:rsid w:val="00D24E7B"/>
    <w:rsid w:val="00D27B15"/>
    <w:rsid w:val="00D30930"/>
    <w:rsid w:val="00D3303E"/>
    <w:rsid w:val="00D36D78"/>
    <w:rsid w:val="00D43D64"/>
    <w:rsid w:val="00D44679"/>
    <w:rsid w:val="00D5224F"/>
    <w:rsid w:val="00D61B8C"/>
    <w:rsid w:val="00D66F2E"/>
    <w:rsid w:val="00D71C00"/>
    <w:rsid w:val="00D81F4E"/>
    <w:rsid w:val="00D95BE9"/>
    <w:rsid w:val="00D95CAC"/>
    <w:rsid w:val="00DA23C6"/>
    <w:rsid w:val="00DB68C1"/>
    <w:rsid w:val="00DB7D8F"/>
    <w:rsid w:val="00DC2399"/>
    <w:rsid w:val="00DC6608"/>
    <w:rsid w:val="00DE4C53"/>
    <w:rsid w:val="00DE5CBC"/>
    <w:rsid w:val="00E138F9"/>
    <w:rsid w:val="00E1554C"/>
    <w:rsid w:val="00E1722F"/>
    <w:rsid w:val="00E22BFF"/>
    <w:rsid w:val="00E331D5"/>
    <w:rsid w:val="00E34431"/>
    <w:rsid w:val="00E42AD7"/>
    <w:rsid w:val="00E47238"/>
    <w:rsid w:val="00E50865"/>
    <w:rsid w:val="00E54008"/>
    <w:rsid w:val="00E540CC"/>
    <w:rsid w:val="00E60E28"/>
    <w:rsid w:val="00E650AD"/>
    <w:rsid w:val="00E7151C"/>
    <w:rsid w:val="00E730A9"/>
    <w:rsid w:val="00E75350"/>
    <w:rsid w:val="00E773E1"/>
    <w:rsid w:val="00E869F5"/>
    <w:rsid w:val="00EB3B00"/>
    <w:rsid w:val="00EB411A"/>
    <w:rsid w:val="00EB42CD"/>
    <w:rsid w:val="00EB44DB"/>
    <w:rsid w:val="00EB55F4"/>
    <w:rsid w:val="00EE0CEA"/>
    <w:rsid w:val="00EE13D7"/>
    <w:rsid w:val="00EE3A17"/>
    <w:rsid w:val="00F003EE"/>
    <w:rsid w:val="00F020A3"/>
    <w:rsid w:val="00F1290E"/>
    <w:rsid w:val="00F16412"/>
    <w:rsid w:val="00F171CD"/>
    <w:rsid w:val="00F318C4"/>
    <w:rsid w:val="00F3432C"/>
    <w:rsid w:val="00F54C98"/>
    <w:rsid w:val="00F6256F"/>
    <w:rsid w:val="00F7533B"/>
    <w:rsid w:val="00F77556"/>
    <w:rsid w:val="00F832CA"/>
    <w:rsid w:val="00F940B2"/>
    <w:rsid w:val="00FB0AAD"/>
    <w:rsid w:val="00FC48A9"/>
    <w:rsid w:val="00FC5690"/>
    <w:rsid w:val="00FE4C0C"/>
    <w:rsid w:val="00FF1178"/>
    <w:rsid w:val="00FF40D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84"/>
    <w:rPr>
      <w:sz w:val="24"/>
      <w:szCs w:val="24"/>
    </w:rPr>
  </w:style>
  <w:style w:type="paragraph" w:styleId="Heading1">
    <w:name w:val="heading 1"/>
    <w:basedOn w:val="Normal"/>
    <w:next w:val="Normal"/>
    <w:link w:val="Heading1Char"/>
    <w:uiPriority w:val="99"/>
    <w:qFormat/>
    <w:rsid w:val="00697E84"/>
    <w:pPr>
      <w:keepNext/>
      <w:jc w:val="center"/>
      <w:outlineLvl w:val="0"/>
    </w:pPr>
    <w:rPr>
      <w:sz w:val="36"/>
      <w:szCs w:val="36"/>
    </w:rPr>
  </w:style>
  <w:style w:type="paragraph" w:styleId="Heading2">
    <w:name w:val="heading 2"/>
    <w:basedOn w:val="Normal"/>
    <w:next w:val="Normal"/>
    <w:link w:val="Heading2Char"/>
    <w:uiPriority w:val="99"/>
    <w:qFormat/>
    <w:rsid w:val="00697E84"/>
    <w:pPr>
      <w:keepNext/>
      <w:jc w:val="both"/>
      <w:outlineLvl w:val="1"/>
    </w:pPr>
    <w:rPr>
      <w:sz w:val="28"/>
      <w:szCs w:val="28"/>
    </w:rPr>
  </w:style>
  <w:style w:type="paragraph" w:styleId="Heading4">
    <w:name w:val="heading 4"/>
    <w:basedOn w:val="Normal"/>
    <w:next w:val="Normal"/>
    <w:link w:val="Heading4Char"/>
    <w:uiPriority w:val="99"/>
    <w:qFormat/>
    <w:rsid w:val="00697E84"/>
    <w:pPr>
      <w:keepNext/>
      <w:jc w:val="center"/>
      <w:outlineLvl w:val="3"/>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20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18220A"/>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18220A"/>
    <w:rPr>
      <w:rFonts w:ascii="Calibri" w:hAnsi="Calibri" w:cs="Calibri"/>
      <w:b/>
      <w:bCs/>
      <w:sz w:val="28"/>
      <w:szCs w:val="28"/>
    </w:rPr>
  </w:style>
  <w:style w:type="paragraph" w:styleId="BodyText">
    <w:name w:val="Body Text"/>
    <w:basedOn w:val="Normal"/>
    <w:link w:val="BodyTextChar"/>
    <w:uiPriority w:val="99"/>
    <w:rsid w:val="00697E84"/>
    <w:pPr>
      <w:jc w:val="both"/>
    </w:pPr>
    <w:rPr>
      <w:sz w:val="28"/>
      <w:szCs w:val="28"/>
    </w:rPr>
  </w:style>
  <w:style w:type="character" w:customStyle="1" w:styleId="BodyTextChar">
    <w:name w:val="Body Text Char"/>
    <w:basedOn w:val="DefaultParagraphFont"/>
    <w:link w:val="BodyText"/>
    <w:uiPriority w:val="99"/>
    <w:semiHidden/>
    <w:locked/>
    <w:rsid w:val="0018220A"/>
    <w:rPr>
      <w:sz w:val="24"/>
      <w:szCs w:val="24"/>
    </w:rPr>
  </w:style>
  <w:style w:type="character" w:styleId="Hyperlink">
    <w:name w:val="Hyperlink"/>
    <w:basedOn w:val="DefaultParagraphFont"/>
    <w:uiPriority w:val="99"/>
    <w:rsid w:val="00697E84"/>
    <w:rPr>
      <w:color w:val="0000FF"/>
      <w:u w:val="single"/>
    </w:rPr>
  </w:style>
  <w:style w:type="paragraph" w:styleId="BodyTextIndent">
    <w:name w:val="Body Text Indent"/>
    <w:basedOn w:val="Normal"/>
    <w:link w:val="BodyTextIndentChar"/>
    <w:uiPriority w:val="99"/>
    <w:rsid w:val="00697E84"/>
    <w:pPr>
      <w:ind w:firstLine="708"/>
      <w:jc w:val="both"/>
    </w:pPr>
    <w:rPr>
      <w:sz w:val="28"/>
      <w:szCs w:val="28"/>
    </w:rPr>
  </w:style>
  <w:style w:type="character" w:customStyle="1" w:styleId="BodyTextIndentChar">
    <w:name w:val="Body Text Indent Char"/>
    <w:basedOn w:val="DefaultParagraphFont"/>
    <w:link w:val="BodyTextIndent"/>
    <w:uiPriority w:val="99"/>
    <w:semiHidden/>
    <w:locked/>
    <w:rsid w:val="0018220A"/>
    <w:rPr>
      <w:sz w:val="24"/>
      <w:szCs w:val="24"/>
    </w:rPr>
  </w:style>
  <w:style w:type="paragraph" w:styleId="BodyText2">
    <w:name w:val="Body Text 2"/>
    <w:basedOn w:val="Normal"/>
    <w:link w:val="BodyText2Char"/>
    <w:uiPriority w:val="99"/>
    <w:rsid w:val="00697E84"/>
    <w:pPr>
      <w:jc w:val="both"/>
    </w:pPr>
    <w:rPr>
      <w:b/>
      <w:bCs/>
      <w:sz w:val="28"/>
      <w:szCs w:val="28"/>
    </w:rPr>
  </w:style>
  <w:style w:type="character" w:customStyle="1" w:styleId="BodyText2Char">
    <w:name w:val="Body Text 2 Char"/>
    <w:basedOn w:val="DefaultParagraphFont"/>
    <w:link w:val="BodyText2"/>
    <w:uiPriority w:val="99"/>
    <w:semiHidden/>
    <w:locked/>
    <w:rsid w:val="0018220A"/>
    <w:rPr>
      <w:sz w:val="24"/>
      <w:szCs w:val="24"/>
    </w:rPr>
  </w:style>
  <w:style w:type="paragraph" w:styleId="Footer">
    <w:name w:val="footer"/>
    <w:basedOn w:val="Normal"/>
    <w:link w:val="FooterChar"/>
    <w:uiPriority w:val="99"/>
    <w:rsid w:val="00697E84"/>
    <w:pPr>
      <w:tabs>
        <w:tab w:val="center" w:pos="4536"/>
        <w:tab w:val="right" w:pos="9072"/>
      </w:tabs>
    </w:pPr>
  </w:style>
  <w:style w:type="character" w:customStyle="1" w:styleId="FooterChar">
    <w:name w:val="Footer Char"/>
    <w:basedOn w:val="DefaultParagraphFont"/>
    <w:link w:val="Footer"/>
    <w:uiPriority w:val="99"/>
    <w:semiHidden/>
    <w:locked/>
    <w:rsid w:val="0018220A"/>
    <w:rPr>
      <w:sz w:val="24"/>
      <w:szCs w:val="24"/>
    </w:rPr>
  </w:style>
  <w:style w:type="character" w:styleId="PageNumber">
    <w:name w:val="page number"/>
    <w:basedOn w:val="DefaultParagraphFont"/>
    <w:uiPriority w:val="99"/>
    <w:rsid w:val="00697E84"/>
  </w:style>
  <w:style w:type="paragraph" w:styleId="FootnoteText">
    <w:name w:val="footnote text"/>
    <w:basedOn w:val="Normal"/>
    <w:link w:val="FootnoteTextChar"/>
    <w:uiPriority w:val="99"/>
    <w:semiHidden/>
    <w:rsid w:val="003935D3"/>
    <w:rPr>
      <w:sz w:val="20"/>
      <w:szCs w:val="20"/>
    </w:rPr>
  </w:style>
  <w:style w:type="character" w:customStyle="1" w:styleId="FootnoteTextChar">
    <w:name w:val="Footnote Text Char"/>
    <w:basedOn w:val="DefaultParagraphFont"/>
    <w:link w:val="FootnoteText"/>
    <w:uiPriority w:val="99"/>
    <w:semiHidden/>
    <w:locked/>
    <w:rsid w:val="0018220A"/>
  </w:style>
  <w:style w:type="character" w:styleId="FootnoteReference">
    <w:name w:val="footnote reference"/>
    <w:basedOn w:val="DefaultParagraphFont"/>
    <w:uiPriority w:val="99"/>
    <w:semiHidden/>
    <w:rsid w:val="003935D3"/>
    <w:rPr>
      <w:vertAlign w:val="superscript"/>
    </w:rPr>
  </w:style>
  <w:style w:type="table" w:styleId="TableGrid">
    <w:name w:val="Table Grid"/>
    <w:basedOn w:val="TableNormal"/>
    <w:uiPriority w:val="99"/>
    <w:rsid w:val="00C568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820F3A"/>
    <w:rPr>
      <w:color w:val="800080"/>
      <w:u w:val="single"/>
    </w:rPr>
  </w:style>
  <w:style w:type="paragraph" w:styleId="Header">
    <w:name w:val="header"/>
    <w:basedOn w:val="Normal"/>
    <w:link w:val="HeaderChar"/>
    <w:uiPriority w:val="99"/>
    <w:rsid w:val="00AA75E8"/>
    <w:pPr>
      <w:tabs>
        <w:tab w:val="center" w:pos="4536"/>
        <w:tab w:val="right" w:pos="9072"/>
      </w:tabs>
    </w:pPr>
  </w:style>
  <w:style w:type="character" w:customStyle="1" w:styleId="HeaderChar">
    <w:name w:val="Header Char"/>
    <w:basedOn w:val="DefaultParagraphFont"/>
    <w:link w:val="Header"/>
    <w:uiPriority w:val="99"/>
    <w:semiHidden/>
    <w:locked/>
    <w:rsid w:val="0018220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ina.kolobrzeg.pl" TargetMode="External"/><Relationship Id="rId3" Type="http://schemas.openxmlformats.org/officeDocument/2006/relationships/settings" Target="settings.xml"/><Relationship Id="rId7" Type="http://schemas.openxmlformats.org/officeDocument/2006/relationships/hyperlink" Target="mailto:gotigk@gmina.kolobrze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zp.gov.pl/zagadnienia-merytoryczne/prawo-polskie/akty-wykonawcze/rozporzadzenie%20kurs%20z142ote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1985</Words>
  <Characters>11911</Characters>
  <Application>Microsoft Office Outlook</Application>
  <DocSecurity>0</DocSecurity>
  <Lines>0</Lines>
  <Paragraphs>0</Paragraphs>
  <ScaleCrop>false</ScaleCrop>
  <Company>CRR KRUS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Sprawa nr: 5/2003                            Kołobrzeg, dnia 11 lutego 2003 roku</dc:title>
  <dc:subject/>
  <dc:creator>GOTIK</dc:creator>
  <cp:keywords/>
  <dc:description/>
  <cp:lastModifiedBy>GOTIK</cp:lastModifiedBy>
  <cp:revision>2</cp:revision>
  <cp:lastPrinted>2011-01-11T12:07:00Z</cp:lastPrinted>
  <dcterms:created xsi:type="dcterms:W3CDTF">2011-01-20T19:26:00Z</dcterms:created>
  <dcterms:modified xsi:type="dcterms:W3CDTF">2011-01-20T19:26:00Z</dcterms:modified>
</cp:coreProperties>
</file>